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326E8" w14:textId="77777777" w:rsidR="00BD461F" w:rsidRPr="00DF3DCB" w:rsidRDefault="00BD461F" w:rsidP="00BC7445">
      <w:pPr>
        <w:spacing w:before="0" w:after="0" w:line="240" w:lineRule="auto"/>
        <w:ind w:left="0" w:firstLine="720"/>
        <w:rPr>
          <w:rFonts w:ascii="Times New Roman" w:hAnsi="Times New Roman" w:cs="Times New Roman"/>
          <w:sz w:val="24"/>
          <w:szCs w:val="24"/>
        </w:rPr>
      </w:pPr>
    </w:p>
    <w:p w14:paraId="7CC87BDA" w14:textId="77777777" w:rsidR="00BD461F" w:rsidRPr="00DF3DCB" w:rsidRDefault="00BD461F" w:rsidP="00BC7445">
      <w:pPr>
        <w:spacing w:before="0" w:line="240" w:lineRule="auto"/>
        <w:ind w:left="0" w:firstLine="720"/>
        <w:jc w:val="center"/>
        <w:rPr>
          <w:rFonts w:ascii="Times New Roman" w:hAnsi="Times New Roman" w:cs="Times New Roman"/>
          <w:b/>
          <w:bCs/>
          <w:sz w:val="24"/>
          <w:szCs w:val="24"/>
        </w:rPr>
      </w:pPr>
      <w:r w:rsidRPr="00DF3DCB">
        <w:rPr>
          <w:rFonts w:ascii="Times New Roman" w:hAnsi="Times New Roman" w:cs="Times New Roman"/>
          <w:b/>
          <w:bCs/>
          <w:sz w:val="24"/>
          <w:szCs w:val="24"/>
        </w:rPr>
        <w:t>Република Србија</w:t>
      </w:r>
    </w:p>
    <w:p w14:paraId="324457C7" w14:textId="77777777" w:rsidR="00BD461F" w:rsidRPr="00DF3DCB" w:rsidRDefault="00BD461F" w:rsidP="00BC7445">
      <w:pPr>
        <w:spacing w:before="0" w:line="240" w:lineRule="auto"/>
        <w:ind w:left="0" w:firstLine="720"/>
        <w:jc w:val="center"/>
        <w:rPr>
          <w:rFonts w:ascii="Times New Roman" w:hAnsi="Times New Roman" w:cs="Times New Roman"/>
          <w:b/>
          <w:bCs/>
          <w:sz w:val="24"/>
          <w:szCs w:val="24"/>
        </w:rPr>
      </w:pPr>
      <w:r w:rsidRPr="00DF3DCB">
        <w:rPr>
          <w:rFonts w:ascii="Times New Roman" w:hAnsi="Times New Roman" w:cs="Times New Roman"/>
          <w:b/>
          <w:bCs/>
          <w:sz w:val="24"/>
          <w:szCs w:val="24"/>
        </w:rPr>
        <w:t>ПОВЕРЕНИК ЗА ИНФОРМАЦИЈЕ ОД ЈАВНОГ ЗНАЧАЈА И</w:t>
      </w:r>
    </w:p>
    <w:p w14:paraId="02E83142" w14:textId="77777777" w:rsidR="00BD461F" w:rsidRPr="00DF3DCB" w:rsidRDefault="00BD461F" w:rsidP="00BC7445">
      <w:pPr>
        <w:spacing w:before="0" w:line="240" w:lineRule="auto"/>
        <w:ind w:left="0" w:firstLine="720"/>
        <w:jc w:val="center"/>
        <w:rPr>
          <w:rFonts w:ascii="Times New Roman" w:hAnsi="Times New Roman" w:cs="Times New Roman"/>
          <w:b/>
          <w:bCs/>
          <w:sz w:val="24"/>
          <w:szCs w:val="24"/>
        </w:rPr>
      </w:pPr>
      <w:r w:rsidRPr="00DF3DCB">
        <w:rPr>
          <w:rFonts w:ascii="Times New Roman" w:hAnsi="Times New Roman" w:cs="Times New Roman"/>
          <w:b/>
          <w:bCs/>
          <w:sz w:val="24"/>
          <w:szCs w:val="24"/>
        </w:rPr>
        <w:t>ЗАШТИТУ ПОДАТАКА О ЛИЧНОСТИ</w:t>
      </w:r>
    </w:p>
    <w:p w14:paraId="20B65ACA" w14:textId="77777777" w:rsidR="00BD461F" w:rsidRPr="00DF3DCB" w:rsidRDefault="00BD461F" w:rsidP="00BC7445">
      <w:pPr>
        <w:pStyle w:val="Default"/>
        <w:ind w:firstLine="720"/>
        <w:jc w:val="center"/>
        <w:rPr>
          <w:lang w:val="sr-Cyrl-RS"/>
        </w:rPr>
      </w:pPr>
    </w:p>
    <w:p w14:paraId="0EC5B880" w14:textId="77777777" w:rsidR="00BD461F" w:rsidRPr="00DF3DCB" w:rsidRDefault="00BD461F" w:rsidP="00BC7445">
      <w:pPr>
        <w:pStyle w:val="Default"/>
        <w:ind w:firstLine="720"/>
        <w:jc w:val="center"/>
        <w:rPr>
          <w:lang w:val="sr-Cyrl-RS"/>
        </w:rPr>
      </w:pPr>
    </w:p>
    <w:p w14:paraId="5243CB0F" w14:textId="77777777" w:rsidR="00BD461F" w:rsidRPr="00DF3DCB" w:rsidRDefault="00BD461F" w:rsidP="00BC7445">
      <w:pPr>
        <w:pStyle w:val="Default"/>
        <w:ind w:firstLine="720"/>
        <w:jc w:val="center"/>
        <w:rPr>
          <w:lang w:val="sr-Cyrl-RS"/>
        </w:rPr>
      </w:pPr>
    </w:p>
    <w:p w14:paraId="0DD1E002" w14:textId="77777777" w:rsidR="00BD461F" w:rsidRPr="00DF3DCB" w:rsidRDefault="00BD461F" w:rsidP="00BC7445">
      <w:pPr>
        <w:pStyle w:val="Default"/>
        <w:ind w:firstLine="720"/>
        <w:jc w:val="center"/>
        <w:rPr>
          <w:lang w:val="sr-Cyrl-RS"/>
        </w:rPr>
      </w:pPr>
    </w:p>
    <w:p w14:paraId="478B733C" w14:textId="77777777" w:rsidR="00BD461F" w:rsidRPr="00DF3DCB" w:rsidRDefault="00BD461F" w:rsidP="00BC7445">
      <w:pPr>
        <w:pStyle w:val="Default"/>
        <w:ind w:firstLine="720"/>
        <w:jc w:val="center"/>
        <w:rPr>
          <w:lang w:val="sr-Cyrl-RS"/>
        </w:rPr>
      </w:pPr>
    </w:p>
    <w:p w14:paraId="4BD09BB7" w14:textId="77777777" w:rsidR="00BD461F" w:rsidRPr="00DF3DCB" w:rsidRDefault="00BD461F" w:rsidP="00BC7445">
      <w:pPr>
        <w:pStyle w:val="Default"/>
        <w:ind w:firstLine="720"/>
        <w:jc w:val="center"/>
        <w:rPr>
          <w:lang w:val="sr-Cyrl-RS"/>
        </w:rPr>
      </w:pPr>
    </w:p>
    <w:p w14:paraId="1CF289EF" w14:textId="77777777" w:rsidR="00BD461F" w:rsidRPr="00DF3DCB" w:rsidRDefault="00BD461F" w:rsidP="00BC7445">
      <w:pPr>
        <w:pStyle w:val="Default"/>
        <w:ind w:firstLine="720"/>
        <w:jc w:val="center"/>
        <w:rPr>
          <w:lang w:val="sr-Cyrl-RS"/>
        </w:rPr>
      </w:pPr>
    </w:p>
    <w:p w14:paraId="1FA2501F" w14:textId="77777777" w:rsidR="00BD461F" w:rsidRPr="00DF3DCB" w:rsidRDefault="00BD461F" w:rsidP="00BC7445">
      <w:pPr>
        <w:pStyle w:val="Default"/>
        <w:ind w:firstLine="720"/>
        <w:jc w:val="center"/>
        <w:rPr>
          <w:sz w:val="32"/>
          <w:szCs w:val="32"/>
          <w:lang w:val="sr-Cyrl-RS"/>
        </w:rPr>
      </w:pPr>
    </w:p>
    <w:p w14:paraId="30E874E1" w14:textId="77777777" w:rsidR="00BD461F" w:rsidRPr="00DF3DCB" w:rsidRDefault="00BD461F" w:rsidP="00BC7445">
      <w:pPr>
        <w:pStyle w:val="Default"/>
        <w:ind w:firstLine="720"/>
        <w:jc w:val="center"/>
        <w:rPr>
          <w:b/>
          <w:sz w:val="32"/>
          <w:szCs w:val="32"/>
          <w:lang w:val="sr-Cyrl-RS"/>
        </w:rPr>
      </w:pPr>
      <w:r w:rsidRPr="00DF3DCB">
        <w:rPr>
          <w:b/>
          <w:bCs/>
          <w:sz w:val="32"/>
          <w:szCs w:val="32"/>
          <w:lang w:val="sr-Cyrl-RS"/>
        </w:rPr>
        <w:t xml:space="preserve"> ИЗВЕШТАЈ</w:t>
      </w:r>
    </w:p>
    <w:p w14:paraId="34C20ADF" w14:textId="77777777" w:rsidR="00741F33" w:rsidRDefault="00BD461F" w:rsidP="00BC7445">
      <w:pPr>
        <w:pStyle w:val="Default"/>
        <w:ind w:firstLine="720"/>
        <w:jc w:val="center"/>
        <w:rPr>
          <w:b/>
          <w:bCs/>
          <w:sz w:val="32"/>
          <w:szCs w:val="32"/>
          <w:lang w:val="sr-Cyrl-RS"/>
        </w:rPr>
      </w:pPr>
      <w:r w:rsidRPr="00DF3DCB">
        <w:rPr>
          <w:b/>
          <w:bCs/>
          <w:sz w:val="32"/>
          <w:szCs w:val="32"/>
          <w:lang w:val="sr-Cyrl-RS"/>
        </w:rPr>
        <w:t xml:space="preserve">O РАДУ И АКТИВНОСТИМА СЛУЖБЕ ПОВЕРЕНИКА ЗА ВРЕМЕ ВАНРЕДНОГ СТАЊА </w:t>
      </w:r>
    </w:p>
    <w:p w14:paraId="60D89761" w14:textId="7D8A112E" w:rsidR="00BD461F" w:rsidRPr="00DF3DCB" w:rsidRDefault="00BD461F" w:rsidP="00BC7445">
      <w:pPr>
        <w:pStyle w:val="Default"/>
        <w:ind w:firstLine="720"/>
        <w:jc w:val="center"/>
        <w:rPr>
          <w:b/>
          <w:sz w:val="32"/>
          <w:szCs w:val="32"/>
          <w:lang w:val="sr-Cyrl-RS"/>
        </w:rPr>
      </w:pPr>
      <w:r w:rsidRPr="00DF3DCB">
        <w:rPr>
          <w:b/>
          <w:bCs/>
          <w:sz w:val="32"/>
          <w:szCs w:val="32"/>
          <w:lang w:val="sr-Cyrl-RS"/>
        </w:rPr>
        <w:t xml:space="preserve">ОД 16. МАРТА ДО </w:t>
      </w:r>
      <w:r w:rsidRPr="00DF3DCB">
        <w:rPr>
          <w:b/>
          <w:sz w:val="32"/>
          <w:szCs w:val="32"/>
          <w:lang w:val="sr-Cyrl-RS"/>
        </w:rPr>
        <w:t xml:space="preserve">8. </w:t>
      </w:r>
      <w:r w:rsidRPr="00DF3DCB">
        <w:rPr>
          <w:rStyle w:val="Emphasis"/>
          <w:b/>
          <w:i w:val="0"/>
          <w:sz w:val="32"/>
          <w:szCs w:val="32"/>
          <w:lang w:val="sr-Cyrl-RS"/>
        </w:rPr>
        <w:t>МАЈА 2020. ГОДИНЕ</w:t>
      </w:r>
    </w:p>
    <w:p w14:paraId="7034548E" w14:textId="77777777" w:rsidR="00BD461F" w:rsidRPr="00DF3DCB" w:rsidRDefault="00BD461F" w:rsidP="00BC7445">
      <w:pPr>
        <w:spacing w:line="240" w:lineRule="auto"/>
        <w:ind w:firstLine="720"/>
        <w:jc w:val="center"/>
        <w:rPr>
          <w:rFonts w:ascii="Times New Roman" w:hAnsi="Times New Roman" w:cs="Times New Roman"/>
          <w:b/>
          <w:sz w:val="32"/>
          <w:szCs w:val="32"/>
        </w:rPr>
      </w:pPr>
    </w:p>
    <w:p w14:paraId="229CB024" w14:textId="77777777" w:rsidR="00BD461F" w:rsidRPr="00DF3DCB" w:rsidRDefault="00BD461F" w:rsidP="00BC7445">
      <w:pPr>
        <w:spacing w:line="240" w:lineRule="auto"/>
        <w:ind w:firstLine="720"/>
        <w:jc w:val="center"/>
        <w:rPr>
          <w:rFonts w:ascii="Times New Roman" w:hAnsi="Times New Roman" w:cs="Times New Roman"/>
          <w:sz w:val="32"/>
          <w:szCs w:val="32"/>
        </w:rPr>
      </w:pPr>
    </w:p>
    <w:p w14:paraId="701E25EC"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4FA1CE90"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0D7E3FA9"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3F5CE59A"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69E1090E"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79253C31"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24832966"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56D802CC" w14:textId="056F3B39" w:rsidR="00BD461F" w:rsidRPr="00DF3DCB" w:rsidRDefault="00BD461F" w:rsidP="00BC7445">
      <w:pPr>
        <w:spacing w:line="240" w:lineRule="auto"/>
        <w:ind w:firstLine="720"/>
        <w:jc w:val="center"/>
        <w:rPr>
          <w:rFonts w:ascii="Times New Roman" w:hAnsi="Times New Roman" w:cs="Times New Roman"/>
          <w:sz w:val="24"/>
          <w:szCs w:val="24"/>
        </w:rPr>
      </w:pPr>
    </w:p>
    <w:p w14:paraId="173FB6B4" w14:textId="0250C553" w:rsidR="00503E09" w:rsidRPr="00DF3DCB" w:rsidRDefault="00503E09" w:rsidP="00BC7445">
      <w:pPr>
        <w:spacing w:line="240" w:lineRule="auto"/>
        <w:ind w:firstLine="720"/>
        <w:jc w:val="center"/>
        <w:rPr>
          <w:rFonts w:ascii="Times New Roman" w:hAnsi="Times New Roman" w:cs="Times New Roman"/>
          <w:sz w:val="24"/>
          <w:szCs w:val="24"/>
        </w:rPr>
      </w:pPr>
    </w:p>
    <w:p w14:paraId="6FAEC1E3" w14:textId="77777777" w:rsidR="00503E09" w:rsidRPr="00DF3DCB" w:rsidRDefault="00503E09" w:rsidP="00BC7445">
      <w:pPr>
        <w:spacing w:line="240" w:lineRule="auto"/>
        <w:ind w:firstLine="720"/>
        <w:jc w:val="center"/>
        <w:rPr>
          <w:rFonts w:ascii="Times New Roman" w:hAnsi="Times New Roman" w:cs="Times New Roman"/>
          <w:sz w:val="24"/>
          <w:szCs w:val="24"/>
        </w:rPr>
      </w:pPr>
    </w:p>
    <w:p w14:paraId="37F036A9" w14:textId="77777777" w:rsidR="00BD461F" w:rsidRPr="00DF3DCB" w:rsidRDefault="00BD461F" w:rsidP="00BC7445">
      <w:pPr>
        <w:spacing w:line="240" w:lineRule="auto"/>
        <w:ind w:firstLine="720"/>
        <w:jc w:val="center"/>
        <w:rPr>
          <w:rFonts w:ascii="Times New Roman" w:hAnsi="Times New Roman" w:cs="Times New Roman"/>
          <w:sz w:val="24"/>
          <w:szCs w:val="24"/>
        </w:rPr>
      </w:pPr>
    </w:p>
    <w:p w14:paraId="156DB01D" w14:textId="77777777" w:rsidR="00BD461F" w:rsidRPr="00DF3DCB" w:rsidRDefault="00BD461F" w:rsidP="00BC7445">
      <w:pPr>
        <w:spacing w:line="240" w:lineRule="auto"/>
        <w:ind w:firstLine="720"/>
        <w:jc w:val="center"/>
        <w:rPr>
          <w:rFonts w:ascii="Times New Roman" w:hAnsi="Times New Roman" w:cs="Times New Roman"/>
          <w:b/>
          <w:sz w:val="24"/>
          <w:szCs w:val="24"/>
        </w:rPr>
      </w:pPr>
      <w:r w:rsidRPr="00DF3DCB">
        <w:rPr>
          <w:rFonts w:ascii="Times New Roman" w:hAnsi="Times New Roman" w:cs="Times New Roman"/>
          <w:b/>
          <w:sz w:val="24"/>
          <w:szCs w:val="24"/>
        </w:rPr>
        <w:t>Београд, 26. јун 2020.</w:t>
      </w:r>
    </w:p>
    <w:p w14:paraId="248EDFDE" w14:textId="77777777" w:rsidR="00BC7445" w:rsidRPr="00DF3DCB" w:rsidRDefault="00BC7445" w:rsidP="00BC7445">
      <w:pPr>
        <w:pStyle w:val="Default"/>
        <w:ind w:firstLine="720"/>
        <w:rPr>
          <w:b/>
          <w:lang w:val="sr-Cyrl-RS"/>
        </w:rPr>
      </w:pPr>
    </w:p>
    <w:p w14:paraId="11CBD31C" w14:textId="2EC3B1F5" w:rsidR="00BD461F" w:rsidRPr="00DF3DCB" w:rsidRDefault="00BC7445" w:rsidP="00BC7445">
      <w:pPr>
        <w:pStyle w:val="Default"/>
        <w:ind w:firstLine="720"/>
        <w:rPr>
          <w:b/>
          <w:lang w:val="sr-Cyrl-RS"/>
        </w:rPr>
      </w:pPr>
      <w:r w:rsidRPr="00DF3DCB">
        <w:rPr>
          <w:b/>
          <w:lang w:val="sr-Cyrl-RS"/>
        </w:rPr>
        <w:lastRenderedPageBreak/>
        <w:t xml:space="preserve">1. </w:t>
      </w:r>
      <w:r w:rsidR="00BD461F" w:rsidRPr="00DF3DCB">
        <w:rPr>
          <w:b/>
          <w:lang w:val="sr-Cyrl-RS"/>
        </w:rPr>
        <w:t>Опште напомене</w:t>
      </w:r>
    </w:p>
    <w:p w14:paraId="536E8F6B" w14:textId="77777777" w:rsidR="00BD461F" w:rsidRPr="00DF3DCB" w:rsidRDefault="00BD461F" w:rsidP="00BC7445">
      <w:pPr>
        <w:pStyle w:val="basic-paragraph"/>
        <w:shd w:val="clear" w:color="auto" w:fill="FFFFFF"/>
        <w:spacing w:before="0" w:beforeAutospacing="0" w:after="150" w:afterAutospacing="0"/>
        <w:ind w:firstLine="720"/>
        <w:jc w:val="both"/>
        <w:rPr>
          <w:lang w:val="sr-Cyrl-RS"/>
        </w:rPr>
      </w:pPr>
    </w:p>
    <w:p w14:paraId="5380E931" w14:textId="742AFC82" w:rsidR="00BD461F" w:rsidRPr="00DF3DCB" w:rsidRDefault="00BD461F" w:rsidP="00BC7445">
      <w:pPr>
        <w:pStyle w:val="basic-paragraph"/>
        <w:shd w:val="clear" w:color="auto" w:fill="FFFFFF"/>
        <w:spacing w:before="0" w:beforeAutospacing="0" w:after="150" w:afterAutospacing="0"/>
        <w:ind w:firstLine="720"/>
        <w:jc w:val="both"/>
        <w:rPr>
          <w:i/>
          <w:lang w:val="sr-Cyrl-RS"/>
        </w:rPr>
      </w:pPr>
      <w:r w:rsidRPr="00DF3DCB">
        <w:rPr>
          <w:lang w:val="sr-Cyrl-RS"/>
        </w:rPr>
        <w:t xml:space="preserve">На основу члана 200. став 5. Устава Републике Србије, </w:t>
      </w:r>
      <w:r w:rsidR="003D2BBC">
        <w:rPr>
          <w:lang w:val="sr-Cyrl-RS"/>
        </w:rPr>
        <w:t>П</w:t>
      </w:r>
      <w:r w:rsidRPr="00DF3DCB">
        <w:rPr>
          <w:lang w:val="sr-Cyrl-RS"/>
        </w:rPr>
        <w:t xml:space="preserve">редседник Републике, председник Народне скупштине и председник Владе донели су </w:t>
      </w:r>
      <w:r w:rsidR="003D2BBC">
        <w:rPr>
          <w:lang w:val="sr-Cyrl-RS"/>
        </w:rPr>
        <w:t xml:space="preserve">15. марта 2010. године </w:t>
      </w:r>
      <w:r w:rsidRPr="00DF3DCB">
        <w:rPr>
          <w:lang w:val="sr-Cyrl-RS"/>
        </w:rPr>
        <w:t xml:space="preserve">Одлуку </w:t>
      </w:r>
      <w:r w:rsidRPr="00DF3DCB">
        <w:rPr>
          <w:bCs/>
          <w:lang w:val="sr-Cyrl-RS"/>
        </w:rPr>
        <w:t>о проглашењу ванредног стања</w:t>
      </w:r>
      <w:r w:rsidRPr="00DF3DCB">
        <w:rPr>
          <w:rStyle w:val="FootnoteReference"/>
          <w:bCs/>
          <w:lang w:val="sr-Cyrl-RS"/>
        </w:rPr>
        <w:footnoteReference w:id="1"/>
      </w:r>
      <w:r w:rsidRPr="00DF3DCB">
        <w:rPr>
          <w:lang w:val="sr-Cyrl-RS"/>
        </w:rPr>
        <w:t>. Овом одлуком је проглашено ванредно стање на територији целе Републике Србије, а одлука је ступила на снагу даном објављивања у „Службеном гласнику Републике Србије”.</w:t>
      </w:r>
      <w:r w:rsidRPr="00DF3DCB">
        <w:rPr>
          <w:rStyle w:val="FootnoteReference"/>
          <w:lang w:val="sr-Cyrl-RS"/>
        </w:rPr>
        <w:footnoteReference w:id="2"/>
      </w:r>
      <w:r w:rsidRPr="00DF3DCB">
        <w:rPr>
          <w:lang w:val="sr-Cyrl-RS"/>
        </w:rPr>
        <w:t xml:space="preserve"> </w:t>
      </w:r>
    </w:p>
    <w:p w14:paraId="137ED72B" w14:textId="77777777" w:rsidR="00BD461F" w:rsidRPr="00DF3DCB" w:rsidRDefault="00BD461F" w:rsidP="00BC7445">
      <w:pPr>
        <w:pStyle w:val="auto-style1"/>
        <w:shd w:val="clear" w:color="auto" w:fill="FFFFFF"/>
        <w:spacing w:before="0" w:beforeAutospacing="0" w:after="150" w:afterAutospacing="0"/>
        <w:ind w:firstLine="720"/>
        <w:jc w:val="both"/>
        <w:rPr>
          <w:lang w:val="sr-Cyrl-RS"/>
        </w:rPr>
      </w:pPr>
      <w:r w:rsidRPr="00DF3DCB">
        <w:rPr>
          <w:lang w:val="sr-Cyrl-RS"/>
        </w:rPr>
        <w:t xml:space="preserve">Одлука </w:t>
      </w:r>
      <w:r w:rsidRPr="00DF3DCB">
        <w:rPr>
          <w:bCs/>
          <w:lang w:val="sr-Cyrl-RS"/>
        </w:rPr>
        <w:t>о проглашењу ванредног стања донета је четири дана након што је</w:t>
      </w:r>
      <w:r w:rsidRPr="00DF3DCB">
        <w:rPr>
          <w:lang w:val="sr-Cyrl-RS"/>
        </w:rPr>
        <w:t xml:space="preserve"> Светска здравствена организација прогласила пандемију COVID-19, 11. марта 2020. године.</w:t>
      </w:r>
    </w:p>
    <w:p w14:paraId="04114259" w14:textId="3026015C" w:rsidR="00BD461F" w:rsidRPr="00DF3DCB" w:rsidRDefault="00BD461F" w:rsidP="00BC7445">
      <w:pPr>
        <w:pStyle w:val="basic-paragraph"/>
        <w:shd w:val="clear" w:color="auto" w:fill="FFFFFF"/>
        <w:spacing w:before="0" w:beforeAutospacing="0" w:after="150" w:afterAutospacing="0"/>
        <w:ind w:firstLine="720"/>
        <w:jc w:val="both"/>
        <w:rPr>
          <w:lang w:val="sr-Cyrl-RS"/>
        </w:rPr>
      </w:pPr>
      <w:r w:rsidRPr="00DF3DCB">
        <w:rPr>
          <w:lang w:val="sr-Cyrl-RS"/>
        </w:rPr>
        <w:t xml:space="preserve">Након доношења Одлуке </w:t>
      </w:r>
      <w:r w:rsidRPr="00DF3DCB">
        <w:rPr>
          <w:bCs/>
          <w:lang w:val="sr-Cyrl-RS"/>
        </w:rPr>
        <w:t xml:space="preserve">о проглашењу ванредног стања, Влада РС је 16 марта 2020. године донела </w:t>
      </w:r>
      <w:r w:rsidRPr="00DF3DCB">
        <w:rPr>
          <w:lang w:val="sr-Cyrl-RS"/>
        </w:rPr>
        <w:t>Уредбу о мерама за време ванредног стања</w:t>
      </w:r>
      <w:r w:rsidRPr="00DF3DCB">
        <w:rPr>
          <w:rStyle w:val="FootnoteReference"/>
          <w:lang w:val="sr-Cyrl-RS"/>
        </w:rPr>
        <w:footnoteReference w:id="3"/>
      </w:r>
      <w:r w:rsidRPr="00DF3DCB">
        <w:rPr>
          <w:lang w:val="sr-Cyrl-RS"/>
        </w:rPr>
        <w:t>, а истог дана и Уредбу о организовању рада послодав</w:t>
      </w:r>
      <w:r w:rsidR="003D2BBC">
        <w:rPr>
          <w:lang w:val="sr-Cyrl-RS"/>
        </w:rPr>
        <w:t>а</w:t>
      </w:r>
      <w:r w:rsidRPr="00DF3DCB">
        <w:rPr>
          <w:lang w:val="sr-Cyrl-RS"/>
        </w:rPr>
        <w:t xml:space="preserve">ца за време ванредног стања. </w:t>
      </w:r>
      <w:r w:rsidRPr="00DF3DCB">
        <w:rPr>
          <w:rStyle w:val="FootnoteReference"/>
          <w:lang w:val="sr-Cyrl-RS"/>
        </w:rPr>
        <w:footnoteReference w:id="4"/>
      </w:r>
    </w:p>
    <w:p w14:paraId="252B0CE0" w14:textId="03FCD6D8" w:rsidR="00BD461F" w:rsidRPr="00DF3DCB" w:rsidRDefault="00BD461F" w:rsidP="00BC7445">
      <w:pPr>
        <w:spacing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На основу наведених прописа, као</w:t>
      </w:r>
      <w:r w:rsidRPr="00DF3DCB">
        <w:rPr>
          <w:rFonts w:ascii="Times New Roman" w:hAnsi="Times New Roman" w:cs="Times New Roman"/>
          <w:b/>
          <w:sz w:val="24"/>
          <w:szCs w:val="24"/>
        </w:rPr>
        <w:t xml:space="preserve"> </w:t>
      </w:r>
      <w:r w:rsidRPr="00DF3DCB">
        <w:rPr>
          <w:rFonts w:ascii="Times New Roman" w:hAnsi="Times New Roman" w:cs="Times New Roman"/>
          <w:bCs/>
          <w:sz w:val="24"/>
          <w:szCs w:val="24"/>
        </w:rPr>
        <w:t xml:space="preserve">и препорука мера Владе Републике Србије, као и на основу Одлуке о увођењу ванредног стања, </w:t>
      </w:r>
      <w:r w:rsidRPr="00DF3DCB">
        <w:rPr>
          <w:rFonts w:ascii="Times New Roman" w:hAnsi="Times New Roman" w:cs="Times New Roman"/>
          <w:sz w:val="24"/>
          <w:szCs w:val="24"/>
        </w:rPr>
        <w:t xml:space="preserve">повереник је </w:t>
      </w:r>
      <w:r w:rsidRPr="00DF3DCB">
        <w:rPr>
          <w:rFonts w:ascii="Times New Roman" w:hAnsi="Times New Roman" w:cs="Times New Roman"/>
          <w:bCs/>
          <w:sz w:val="24"/>
          <w:szCs w:val="24"/>
        </w:rPr>
        <w:t>16</w:t>
      </w:r>
      <w:r w:rsidR="003D2BBC">
        <w:rPr>
          <w:rFonts w:ascii="Times New Roman" w:hAnsi="Times New Roman" w:cs="Times New Roman"/>
          <w:bCs/>
          <w:sz w:val="24"/>
          <w:szCs w:val="24"/>
        </w:rPr>
        <w:t>.</w:t>
      </w:r>
      <w:r w:rsidRPr="00DF3DCB">
        <w:rPr>
          <w:rFonts w:ascii="Times New Roman" w:hAnsi="Times New Roman" w:cs="Times New Roman"/>
          <w:bCs/>
          <w:sz w:val="24"/>
          <w:szCs w:val="24"/>
        </w:rPr>
        <w:t xml:space="preserve"> марта 2020. године донео Одлуку о раду Повереника </w:t>
      </w:r>
      <w:r w:rsidRPr="00DF3DCB">
        <w:rPr>
          <w:rFonts w:ascii="Times New Roman" w:hAnsi="Times New Roman" w:cs="Times New Roman"/>
          <w:sz w:val="24"/>
          <w:szCs w:val="24"/>
        </w:rPr>
        <w:t>за информације од јавног значаја и заштиту података о личности</w:t>
      </w:r>
      <w:r w:rsidRPr="00DF3DCB">
        <w:rPr>
          <w:rFonts w:ascii="Times New Roman" w:hAnsi="Times New Roman" w:cs="Times New Roman"/>
          <w:bCs/>
          <w:sz w:val="24"/>
          <w:szCs w:val="24"/>
        </w:rPr>
        <w:t xml:space="preserve"> за време</w:t>
      </w:r>
      <w:r w:rsidRPr="00DF3DCB">
        <w:rPr>
          <w:rFonts w:ascii="Times New Roman" w:hAnsi="Times New Roman" w:cs="Times New Roman"/>
          <w:sz w:val="24"/>
          <w:szCs w:val="24"/>
        </w:rPr>
        <w:t xml:space="preserve"> ванредног стања проглашеног 15</w:t>
      </w:r>
      <w:r w:rsidR="003D2BBC">
        <w:rPr>
          <w:rFonts w:ascii="Times New Roman" w:hAnsi="Times New Roman" w:cs="Times New Roman"/>
          <w:sz w:val="24"/>
          <w:szCs w:val="24"/>
        </w:rPr>
        <w:t>.</w:t>
      </w:r>
      <w:r w:rsidRPr="00DF3DCB">
        <w:rPr>
          <w:rFonts w:ascii="Times New Roman" w:hAnsi="Times New Roman" w:cs="Times New Roman"/>
          <w:sz w:val="24"/>
          <w:szCs w:val="24"/>
        </w:rPr>
        <w:t xml:space="preserve"> марта 2020. године. </w:t>
      </w:r>
    </w:p>
    <w:p w14:paraId="7F99BE38" w14:textId="28850636" w:rsidR="00BD461F" w:rsidRPr="00DF3DCB" w:rsidRDefault="00BD461F" w:rsidP="00BC7445">
      <w:pPr>
        <w:spacing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Ов</w:t>
      </w:r>
      <w:r w:rsidRPr="00DF3DCB">
        <w:rPr>
          <w:rFonts w:ascii="Times New Roman" w:hAnsi="Times New Roman" w:cs="Times New Roman"/>
          <w:bCs/>
          <w:sz w:val="24"/>
          <w:szCs w:val="24"/>
        </w:rPr>
        <w:t>ом одлуком повереник је</w:t>
      </w:r>
      <w:r w:rsidRPr="00DF3DCB">
        <w:rPr>
          <w:rFonts w:ascii="Times New Roman" w:hAnsi="Times New Roman" w:cs="Times New Roman"/>
          <w:sz w:val="24"/>
          <w:szCs w:val="24"/>
        </w:rPr>
        <w:t xml:space="preserve"> организовао обезбеђивање поштовања свих хигијенско-техничких мера за спречавање ширења заразне болести COVID-19, као и обављање послова из делокруга рада Повереника у предметним околностима, посебно да самохрани родитељи, труднице и хронични болесници, као и већи број запослених, за време трајања ванредног стања свој рад обављају од куће.</w:t>
      </w:r>
    </w:p>
    <w:p w14:paraId="48236A2C" w14:textId="15CAC41C" w:rsidR="00BD461F" w:rsidRPr="00DF3DCB" w:rsidRDefault="00BD461F" w:rsidP="00BC7445">
      <w:pPr>
        <w:pStyle w:val="NormalWeb"/>
        <w:shd w:val="clear" w:color="auto" w:fill="FFFFFF"/>
        <w:spacing w:before="0" w:beforeAutospacing="0" w:after="0" w:afterAutospacing="0"/>
        <w:ind w:firstLine="720"/>
        <w:jc w:val="both"/>
        <w:rPr>
          <w:lang w:val="sr-Cyrl-RS"/>
        </w:rPr>
      </w:pPr>
      <w:r w:rsidRPr="00DF3DCB">
        <w:rPr>
          <w:rStyle w:val="Emphasis"/>
          <w:i w:val="0"/>
          <w:lang w:val="sr-Cyrl-RS"/>
        </w:rPr>
        <w:t>Ванредно стање је укинуто Одлуком о укидању ванредног стања</w:t>
      </w:r>
      <w:r w:rsidRPr="00DF3DCB">
        <w:rPr>
          <w:rStyle w:val="FootnoteReference"/>
          <w:iCs/>
          <w:lang w:val="sr-Cyrl-RS"/>
        </w:rPr>
        <w:footnoteReference w:id="5"/>
      </w:r>
      <w:r w:rsidRPr="00DF3DCB">
        <w:rPr>
          <w:rStyle w:val="Emphasis"/>
          <w:i w:val="0"/>
          <w:lang w:val="sr-Cyrl-RS"/>
        </w:rPr>
        <w:t xml:space="preserve">, коју је Народна скупштина РС донела 6. маја 2020. године и иста је ступила на снагу даном објављивања у „Службеном гласнику Републике Србије”, односно 6. маја 2020. године. На основу ове одлуке, а имајући у виду </w:t>
      </w:r>
      <w:r w:rsidRPr="00DF3DCB">
        <w:rPr>
          <w:lang w:val="sr-Cyrl-RS"/>
        </w:rPr>
        <w:t>Одлуку о проглашењу заразне болести COVID-19 изазване вирусом SARS-CoV-2 заразном болешћу</w:t>
      </w:r>
      <w:r w:rsidRPr="00DF3DCB">
        <w:rPr>
          <w:rStyle w:val="FootnoteReference"/>
          <w:lang w:val="sr-Cyrl-RS"/>
        </w:rPr>
        <w:footnoteReference w:id="6"/>
      </w:r>
      <w:r w:rsidRPr="00DF3DCB">
        <w:rPr>
          <w:lang w:val="sr-Cyrl-RS"/>
        </w:rPr>
        <w:t>, повереник је 8</w:t>
      </w:r>
      <w:r w:rsidR="003D2BBC">
        <w:rPr>
          <w:lang w:val="sr-Cyrl-RS"/>
        </w:rPr>
        <w:t>.</w:t>
      </w:r>
      <w:r w:rsidRPr="00DF3DCB">
        <w:rPr>
          <w:lang w:val="sr-Cyrl-RS"/>
        </w:rPr>
        <w:t xml:space="preserve"> </w:t>
      </w:r>
      <w:r w:rsidRPr="00DF3DCB">
        <w:rPr>
          <w:rStyle w:val="Emphasis"/>
          <w:i w:val="0"/>
          <w:lang w:val="sr-Cyrl-RS"/>
        </w:rPr>
        <w:t>маја 2020. године</w:t>
      </w:r>
      <w:r w:rsidRPr="00DF3DCB">
        <w:rPr>
          <w:lang w:val="sr-Cyrl-RS"/>
        </w:rPr>
        <w:t xml:space="preserve"> донео Одлуку о организацији процеса рада Повереника за информације од јавног значаја и заштиту података о личности у примени мерa заштите од заразне болести COVID-19 након укидања ванредног стања </w:t>
      </w:r>
      <w:r w:rsidRPr="00DF3DCB">
        <w:rPr>
          <w:bCs/>
          <w:lang w:val="sr-Cyrl-RS"/>
        </w:rPr>
        <w:t>док још трају епидемиолошке мере.</w:t>
      </w:r>
      <w:r w:rsidRPr="00DF3DCB">
        <w:rPr>
          <w:i/>
          <w:lang w:val="sr-Cyrl-RS"/>
        </w:rPr>
        <w:t xml:space="preserve"> </w:t>
      </w:r>
    </w:p>
    <w:p w14:paraId="11ACEF55" w14:textId="77777777" w:rsidR="00BD461F" w:rsidRPr="00DF3DCB" w:rsidRDefault="00BD461F" w:rsidP="00BC7445">
      <w:pPr>
        <w:pStyle w:val="NormalWeb"/>
        <w:shd w:val="clear" w:color="auto" w:fill="FFFFFF"/>
        <w:spacing w:before="0" w:beforeAutospacing="0" w:after="0" w:afterAutospacing="0"/>
        <w:ind w:firstLine="720"/>
        <w:jc w:val="both"/>
        <w:rPr>
          <w:lang w:val="sr-Cyrl-RS"/>
        </w:rPr>
      </w:pPr>
    </w:p>
    <w:p w14:paraId="32663F16" w14:textId="5C0E3241" w:rsidR="00BD461F" w:rsidRPr="00DF3DCB" w:rsidRDefault="00BD461F" w:rsidP="00BC7445">
      <w:pPr>
        <w:pStyle w:val="Default"/>
        <w:ind w:firstLine="720"/>
        <w:jc w:val="both"/>
        <w:rPr>
          <w:lang w:val="sr-Cyrl-RS"/>
        </w:rPr>
      </w:pPr>
      <w:r w:rsidRPr="00DF3DCB">
        <w:rPr>
          <w:lang w:val="sr-Cyrl-RS"/>
        </w:rPr>
        <w:t>Овом одлуком повереника уређено је да се државни службеници - запослени Повереника (осим самохраних родитеља, трудница и хроничних болесника), који су за време трајања ванредног стања проглашеног 15. мартa 2020. године обављали своје послове од куће, враћају на рад у службене просторије Повереника 11. маја 2020. године.</w:t>
      </w:r>
      <w:r w:rsidR="003D2BBC">
        <w:rPr>
          <w:lang w:val="sr-Cyrl-RS"/>
        </w:rPr>
        <w:t xml:space="preserve"> Истом</w:t>
      </w:r>
      <w:r w:rsidRPr="00DF3DCB">
        <w:rPr>
          <w:lang w:val="sr-Cyrl-RS"/>
        </w:rPr>
        <w:t xml:space="preserve"> </w:t>
      </w:r>
      <w:r w:rsidRPr="00DF3DCB">
        <w:rPr>
          <w:lang w:val="sr-Cyrl-RS"/>
        </w:rPr>
        <w:lastRenderedPageBreak/>
        <w:t xml:space="preserve">Одлуком сви запослени су обавезани да се придржавају мера превенције и заштите против заразне болести COVID-19 које су објављене на сајту Владе, Министарства здравља и других надлежних органа, а то су: свакодневно мерење температуре запослених приликом уласка у службене просторије Повереника, с тим да не може ући запослени које има повишену телесну </w:t>
      </w:r>
      <w:r w:rsidR="00DF3DCB" w:rsidRPr="00DF3DCB">
        <w:rPr>
          <w:lang w:val="sr-Cyrl-RS"/>
        </w:rPr>
        <w:t>температуру</w:t>
      </w:r>
      <w:r w:rsidRPr="00DF3DCB">
        <w:rPr>
          <w:lang w:val="sr-Cyrl-RS"/>
        </w:rPr>
        <w:t xml:space="preserve"> (изнад 37 степени целзијуса), већ се исти упућује да се јави надлежном лекару; обавезна је редовна дезинфекција руку; запослени </w:t>
      </w:r>
      <w:r w:rsidR="0041532E">
        <w:rPr>
          <w:lang w:val="sr-Cyrl-RS"/>
        </w:rPr>
        <w:t xml:space="preserve">су </w:t>
      </w:r>
      <w:r w:rsidRPr="00DF3DCB">
        <w:rPr>
          <w:lang w:val="sr-Cyrl-RS"/>
        </w:rPr>
        <w:t xml:space="preserve">дужни да користе дезо баријере приликом уласка у службену зграду, као и приликом излаза из лифтова; у свакој канцеларији у којој седи више од два запослена обезбеђен је размак између запослених минимум 2 метра; обавезно је ношење заштитних маски и рукавица током радног времена; запослени су дужни да обавезно проветравају своје канцеларије природном вентилацијом. Најзад, на улазу у службену зграду видно су истакнуте мере заштите од заразне болести. </w:t>
      </w:r>
    </w:p>
    <w:p w14:paraId="178EF31B" w14:textId="77777777" w:rsidR="00BD461F" w:rsidRPr="00DF3DCB" w:rsidRDefault="00BD461F" w:rsidP="00BC7445">
      <w:pPr>
        <w:pStyle w:val="Default"/>
        <w:ind w:firstLine="720"/>
        <w:jc w:val="both"/>
        <w:rPr>
          <w:lang w:val="sr-Cyrl-RS"/>
        </w:rPr>
      </w:pPr>
    </w:p>
    <w:p w14:paraId="62110A8E" w14:textId="77777777" w:rsidR="00BD461F" w:rsidRPr="00DF3DCB" w:rsidRDefault="00BD461F" w:rsidP="00BC7445">
      <w:pPr>
        <w:pStyle w:val="Default"/>
        <w:ind w:firstLine="720"/>
        <w:jc w:val="both"/>
        <w:rPr>
          <w:lang w:val="sr-Cyrl-RS"/>
        </w:rPr>
      </w:pPr>
      <w:r w:rsidRPr="00DF3DCB">
        <w:rPr>
          <w:lang w:val="sr-Cyrl-RS"/>
        </w:rPr>
        <w:t xml:space="preserve">Све мере наведене у </w:t>
      </w:r>
      <w:r w:rsidRPr="00DF3DCB">
        <w:rPr>
          <w:bCs/>
          <w:lang w:val="sr-Cyrl-RS"/>
        </w:rPr>
        <w:t xml:space="preserve">Одлуци о раду Повереника </w:t>
      </w:r>
      <w:r w:rsidRPr="00DF3DCB">
        <w:rPr>
          <w:lang w:val="sr-Cyrl-RS"/>
        </w:rPr>
        <w:t>за информације од јавног значаја и заштиту података о личности</w:t>
      </w:r>
      <w:r w:rsidRPr="00DF3DCB">
        <w:rPr>
          <w:bCs/>
          <w:lang w:val="sr-Cyrl-RS"/>
        </w:rPr>
        <w:t xml:space="preserve"> за време</w:t>
      </w:r>
      <w:r w:rsidRPr="00DF3DCB">
        <w:rPr>
          <w:lang w:val="sr-Cyrl-RS"/>
        </w:rPr>
        <w:t xml:space="preserve"> ванредног стања проглашеног 15. марта 2020. године и Одлуком о организацији процеса рада Повереника за информације од јавног значаја и заштиту података о личности у примени мерa заштите од заразне болести COVID-19 након укидања ванредног стања </w:t>
      </w:r>
      <w:r w:rsidRPr="00DF3DCB">
        <w:rPr>
          <w:bCs/>
          <w:lang w:val="sr-Cyrl-RS"/>
        </w:rPr>
        <w:t xml:space="preserve">док још трају епидемиолошке мере, </w:t>
      </w:r>
      <w:r w:rsidRPr="00DF3DCB">
        <w:rPr>
          <w:lang w:val="sr-Cyrl-RS"/>
        </w:rPr>
        <w:t>примењиване су у служби Повереника за време трајања ванредног стања, а већина се примењује и након укидања истог.</w:t>
      </w:r>
    </w:p>
    <w:p w14:paraId="42CEC8D2" w14:textId="5396E2C8"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У складу са горе наведеним општим актима повереника, за време ванредног стања у служби је од 84 запослена на неодређено време, 26 радило у седишту Повереника, а осталих 58 од куће. Из сваког сектора је по неколико запослених радило у седишту Повереника, осим запослених у Сектору за заједничке послове који су сви, осим једне запослене, радили у седишту Повереника.</w:t>
      </w:r>
    </w:p>
    <w:p w14:paraId="51EADDFC" w14:textId="3A52F393" w:rsidR="00A642E1" w:rsidRPr="00DF3DCB" w:rsidRDefault="00A642E1" w:rsidP="00BC7445">
      <w:pPr>
        <w:pStyle w:val="Default"/>
        <w:ind w:firstLine="720"/>
        <w:jc w:val="both"/>
        <w:rPr>
          <w:lang w:val="sr-Cyrl-RS"/>
        </w:rPr>
      </w:pPr>
    </w:p>
    <w:p w14:paraId="7399AA04" w14:textId="615EB69B" w:rsidR="00A642E1" w:rsidRPr="00DF3DCB" w:rsidRDefault="00A642E1" w:rsidP="00BC7445">
      <w:pPr>
        <w:spacing w:line="240" w:lineRule="auto"/>
        <w:ind w:left="0" w:firstLine="720"/>
        <w:rPr>
          <w:rFonts w:ascii="Times New Roman" w:hAnsi="Times New Roman" w:cs="Times New Roman"/>
          <w:b/>
          <w:bCs/>
          <w:sz w:val="24"/>
          <w:szCs w:val="24"/>
        </w:rPr>
      </w:pPr>
      <w:r w:rsidRPr="00DF3DCB">
        <w:rPr>
          <w:rFonts w:ascii="Times New Roman" w:hAnsi="Times New Roman" w:cs="Times New Roman"/>
          <w:b/>
          <w:bCs/>
          <w:sz w:val="24"/>
          <w:szCs w:val="24"/>
        </w:rPr>
        <w:t>2.</w:t>
      </w:r>
      <w:r w:rsidRPr="00DF3DCB">
        <w:rPr>
          <w:rFonts w:ascii="Times New Roman" w:hAnsi="Times New Roman" w:cs="Times New Roman"/>
          <w:sz w:val="24"/>
          <w:szCs w:val="24"/>
        </w:rPr>
        <w:t xml:space="preserve"> </w:t>
      </w:r>
      <w:r w:rsidRPr="00DF3DCB">
        <w:rPr>
          <w:rFonts w:ascii="Times New Roman" w:hAnsi="Times New Roman" w:cs="Times New Roman"/>
          <w:b/>
          <w:bCs/>
          <w:sz w:val="24"/>
          <w:szCs w:val="24"/>
        </w:rPr>
        <w:t>Саопштења Повереника:</w:t>
      </w:r>
    </w:p>
    <w:p w14:paraId="691C5596" w14:textId="64F2BE6C" w:rsidR="00A642E1" w:rsidRPr="00DF3DCB" w:rsidRDefault="00A642E1" w:rsidP="00BC7445">
      <w:pPr>
        <w:spacing w:line="240" w:lineRule="auto"/>
        <w:ind w:left="0" w:firstLine="0"/>
        <w:rPr>
          <w:rFonts w:ascii="Times New Roman" w:hAnsi="Times New Roman" w:cs="Times New Roman"/>
          <w:sz w:val="24"/>
          <w:szCs w:val="24"/>
        </w:rPr>
      </w:pPr>
      <w:r w:rsidRPr="00DF3DCB">
        <w:rPr>
          <w:rFonts w:ascii="Times New Roman" w:hAnsi="Times New Roman" w:cs="Times New Roman"/>
          <w:sz w:val="24"/>
          <w:szCs w:val="24"/>
        </w:rPr>
        <w:tab/>
        <w:t>Повереник је и током ванредног стања дао 1</w:t>
      </w:r>
      <w:r w:rsidR="00CB0A50" w:rsidRPr="00DF3DCB">
        <w:rPr>
          <w:rFonts w:ascii="Times New Roman" w:hAnsi="Times New Roman" w:cs="Times New Roman"/>
          <w:sz w:val="24"/>
          <w:szCs w:val="24"/>
        </w:rPr>
        <w:t>1</w:t>
      </w:r>
      <w:r w:rsidRPr="00DF3DCB">
        <w:rPr>
          <w:rFonts w:ascii="Times New Roman" w:hAnsi="Times New Roman" w:cs="Times New Roman"/>
          <w:sz w:val="24"/>
          <w:szCs w:val="24"/>
        </w:rPr>
        <w:t xml:space="preserve"> саопштења и </w:t>
      </w:r>
      <w:r w:rsidR="003D2BBC">
        <w:rPr>
          <w:rFonts w:ascii="Times New Roman" w:hAnsi="Times New Roman" w:cs="Times New Roman"/>
          <w:sz w:val="24"/>
          <w:szCs w:val="24"/>
        </w:rPr>
        <w:t xml:space="preserve">2 саопштења </w:t>
      </w:r>
      <w:proofErr w:type="spellStart"/>
      <w:r w:rsidR="003D2BBC">
        <w:rPr>
          <w:rFonts w:ascii="Times New Roman" w:hAnsi="Times New Roman" w:cs="Times New Roman"/>
          <w:sz w:val="24"/>
          <w:szCs w:val="24"/>
        </w:rPr>
        <w:t>непоресредно</w:t>
      </w:r>
      <w:proofErr w:type="spellEnd"/>
      <w:r w:rsidR="003D2BBC">
        <w:rPr>
          <w:rFonts w:ascii="Times New Roman" w:hAnsi="Times New Roman" w:cs="Times New Roman"/>
          <w:sz w:val="24"/>
          <w:szCs w:val="24"/>
        </w:rPr>
        <w:t xml:space="preserve"> пре проглашења ванредног стања, и </w:t>
      </w:r>
      <w:r w:rsidRPr="00DF3DCB">
        <w:rPr>
          <w:rFonts w:ascii="Times New Roman" w:hAnsi="Times New Roman" w:cs="Times New Roman"/>
          <w:sz w:val="24"/>
          <w:szCs w:val="24"/>
        </w:rPr>
        <w:t xml:space="preserve">то: </w:t>
      </w:r>
    </w:p>
    <w:p w14:paraId="4C8E0818" w14:textId="21B99D3C" w:rsidR="003D2BBC" w:rsidRDefault="003D2BBC"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r>
        <w:rPr>
          <w:rFonts w:ascii="Times New Roman" w:eastAsia="Times New Roman" w:hAnsi="Times New Roman" w:cs="Times New Roman"/>
          <w:b w:val="0"/>
          <w:bCs w:val="0"/>
          <w:spacing w:val="5"/>
          <w:sz w:val="24"/>
          <w:szCs w:val="24"/>
          <w:lang w:val="sr-Cyrl-RS"/>
        </w:rPr>
        <w:t>Повереник упозорава медије да не објављују податке о личности оболелих од корона вируса (9.3.2020. године)</w:t>
      </w:r>
    </w:p>
    <w:p w14:paraId="00F424E1" w14:textId="7C405F1E" w:rsidR="003D2BBC" w:rsidRPr="003D2BBC" w:rsidRDefault="003D2BBC"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r>
        <w:rPr>
          <w:rFonts w:ascii="Times New Roman" w:eastAsia="Times New Roman" w:hAnsi="Times New Roman" w:cs="Times New Roman"/>
          <w:b w:val="0"/>
          <w:bCs w:val="0"/>
          <w:spacing w:val="5"/>
          <w:sz w:val="24"/>
          <w:szCs w:val="24"/>
          <w:lang w:val="sr-Cyrl-RS"/>
        </w:rPr>
        <w:t>Информације о корона вирусу су хитног карактера (11.3.2020. године)</w:t>
      </w:r>
    </w:p>
    <w:p w14:paraId="7F0C3853" w14:textId="4F801D62" w:rsidR="00A642E1" w:rsidRPr="00DF3DCB" w:rsidRDefault="00A642E1"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r w:rsidRPr="00DF3DCB">
        <w:rPr>
          <w:rFonts w:ascii="Times New Roman" w:eastAsia="Times New Roman" w:hAnsi="Times New Roman" w:cs="Times New Roman"/>
          <w:b w:val="0"/>
          <w:bCs w:val="0"/>
          <w:sz w:val="24"/>
          <w:szCs w:val="24"/>
          <w:lang w:val="sr-Cyrl-RS"/>
        </w:rPr>
        <w:t>А</w:t>
      </w:r>
      <w:hyperlink r:id="rId8" w:tooltip="АПЕЛ ПОВЕРЕНИКА ГРАЂАНИМА СРБИЈЕ У ЦИЉУ СУЗБИЈАЊА ШИРЕЊА ВИРУСА COVID-19" w:history="1">
        <w:r w:rsidRPr="00DF3DCB">
          <w:rPr>
            <w:rStyle w:val="Hyperlink"/>
            <w:rFonts w:ascii="Times New Roman" w:hAnsi="Times New Roman" w:cs="Times New Roman"/>
            <w:b w:val="0"/>
            <w:bCs w:val="0"/>
            <w:color w:val="auto"/>
            <w:spacing w:val="5"/>
            <w:sz w:val="24"/>
            <w:szCs w:val="24"/>
            <w:u w:val="none"/>
            <w:lang w:val="sr-Cyrl-RS"/>
          </w:rPr>
          <w:t>пел повереника грађанима Србије у циљу сузбијања ширења вируса COVID-19</w:t>
        </w:r>
      </w:hyperlink>
      <w:r w:rsidR="00CB0A50" w:rsidRPr="00DF3DCB">
        <w:rPr>
          <w:rFonts w:ascii="Times New Roman" w:eastAsia="Times New Roman" w:hAnsi="Times New Roman" w:cs="Times New Roman"/>
          <w:b w:val="0"/>
          <w:bCs w:val="0"/>
          <w:spacing w:val="5"/>
          <w:sz w:val="24"/>
          <w:szCs w:val="24"/>
          <w:lang w:val="sr-Cyrl-RS"/>
        </w:rPr>
        <w:t xml:space="preserve"> (</w:t>
      </w:r>
      <w:r w:rsidR="00CB0A50" w:rsidRPr="00DF3DCB">
        <w:rPr>
          <w:rFonts w:ascii="Times New Roman" w:eastAsia="Times New Roman" w:hAnsi="Times New Roman" w:cs="Times New Roman"/>
          <w:b w:val="0"/>
          <w:bCs w:val="0"/>
          <w:sz w:val="24"/>
          <w:szCs w:val="24"/>
          <w:lang w:val="sr-Cyrl-RS"/>
        </w:rPr>
        <w:t>16.3. 2020</w:t>
      </w:r>
      <w:r w:rsidR="00C72BDF" w:rsidRPr="00DF3DCB">
        <w:rPr>
          <w:rFonts w:ascii="Times New Roman" w:eastAsia="Times New Roman" w:hAnsi="Times New Roman" w:cs="Times New Roman"/>
          <w:b w:val="0"/>
          <w:bCs w:val="0"/>
          <w:sz w:val="24"/>
          <w:szCs w:val="24"/>
          <w:lang w:val="sr-Cyrl-RS"/>
        </w:rPr>
        <w:t>.</w:t>
      </w:r>
      <w:r w:rsidR="00CB0A50" w:rsidRPr="00DF3DCB">
        <w:rPr>
          <w:rFonts w:ascii="Times New Roman" w:eastAsia="Times New Roman" w:hAnsi="Times New Roman" w:cs="Times New Roman"/>
          <w:b w:val="0"/>
          <w:bCs w:val="0"/>
          <w:sz w:val="24"/>
          <w:szCs w:val="24"/>
          <w:lang w:val="sr-Cyrl-RS"/>
        </w:rPr>
        <w:t xml:space="preserve"> године)</w:t>
      </w:r>
    </w:p>
    <w:p w14:paraId="12D9CA61" w14:textId="3F8DB73C"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9" w:tooltip="Комуникација Повереника са свим заинтересовним лицима за време ванредног стања" w:history="1">
        <w:r w:rsidR="00A642E1" w:rsidRPr="00DF3DCB">
          <w:rPr>
            <w:rStyle w:val="Hyperlink"/>
            <w:rFonts w:ascii="Times New Roman" w:hAnsi="Times New Roman" w:cs="Times New Roman"/>
            <w:b w:val="0"/>
            <w:bCs w:val="0"/>
            <w:color w:val="auto"/>
            <w:spacing w:val="5"/>
            <w:sz w:val="24"/>
            <w:szCs w:val="24"/>
            <w:u w:val="none"/>
            <w:lang w:val="sr-Cyrl-RS"/>
          </w:rPr>
          <w:t xml:space="preserve">Комуникација Повереника са свим </w:t>
        </w:r>
        <w:r w:rsidR="00DF3DCB" w:rsidRPr="00DF3DCB">
          <w:rPr>
            <w:rStyle w:val="Hyperlink"/>
            <w:rFonts w:ascii="Times New Roman" w:hAnsi="Times New Roman" w:cs="Times New Roman"/>
            <w:b w:val="0"/>
            <w:bCs w:val="0"/>
            <w:color w:val="auto"/>
            <w:spacing w:val="5"/>
            <w:sz w:val="24"/>
            <w:szCs w:val="24"/>
            <w:u w:val="none"/>
            <w:lang w:val="sr-Cyrl-RS"/>
          </w:rPr>
          <w:t>заинтересованим</w:t>
        </w:r>
        <w:r w:rsidR="00A642E1" w:rsidRPr="00DF3DCB">
          <w:rPr>
            <w:rStyle w:val="Hyperlink"/>
            <w:rFonts w:ascii="Times New Roman" w:hAnsi="Times New Roman" w:cs="Times New Roman"/>
            <w:b w:val="0"/>
            <w:bCs w:val="0"/>
            <w:color w:val="auto"/>
            <w:spacing w:val="5"/>
            <w:sz w:val="24"/>
            <w:szCs w:val="24"/>
            <w:u w:val="none"/>
            <w:lang w:val="sr-Cyrl-RS"/>
          </w:rPr>
          <w:t xml:space="preserve"> лицима за време ванредног стања</w:t>
        </w:r>
      </w:hyperlink>
      <w:r w:rsidR="00CB0A50" w:rsidRPr="00DF3DCB">
        <w:rPr>
          <w:rFonts w:ascii="Times New Roman" w:eastAsia="Times New Roman" w:hAnsi="Times New Roman" w:cs="Times New Roman"/>
          <w:b w:val="0"/>
          <w:bCs w:val="0"/>
          <w:spacing w:val="5"/>
          <w:sz w:val="24"/>
          <w:szCs w:val="24"/>
          <w:lang w:val="sr-Cyrl-RS"/>
        </w:rPr>
        <w:t xml:space="preserve"> (</w:t>
      </w:r>
      <w:r w:rsidR="00CB0A50" w:rsidRPr="00DF3DCB">
        <w:rPr>
          <w:rFonts w:ascii="Times New Roman" w:eastAsia="Times New Roman" w:hAnsi="Times New Roman" w:cs="Times New Roman"/>
          <w:b w:val="0"/>
          <w:bCs w:val="0"/>
          <w:sz w:val="24"/>
          <w:szCs w:val="24"/>
          <w:lang w:val="sr-Cyrl-RS"/>
        </w:rPr>
        <w:t>17.3. 2020. године)</w:t>
      </w:r>
    </w:p>
    <w:p w14:paraId="4835B963" w14:textId="7C6F8A8D" w:rsidR="00A642E1" w:rsidRPr="00DF3DCB" w:rsidRDefault="00A165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r w:rsidRPr="00DF3DCB">
        <w:rPr>
          <w:rFonts w:ascii="Times New Roman" w:eastAsia="Times New Roman" w:hAnsi="Times New Roman" w:cs="Times New Roman"/>
          <w:b w:val="0"/>
          <w:bCs w:val="0"/>
          <w:sz w:val="24"/>
          <w:szCs w:val="24"/>
          <w:lang w:val="sr-Cyrl-RS"/>
        </w:rPr>
        <w:t>П</w:t>
      </w:r>
      <w:hyperlink r:id="rId10" w:tooltip="ПОВЕРЕНИКОВ АПЕЛ У ОДНОСУ НА ЗАШТИТУ ПОДАТАКА О ЗДРАВСТВЕНОМ СТАЊУ УЧЕНИКА" w:history="1">
        <w:r w:rsidRPr="00DF3DCB">
          <w:rPr>
            <w:rStyle w:val="Hyperlink"/>
            <w:rFonts w:ascii="Times New Roman" w:hAnsi="Times New Roman" w:cs="Times New Roman"/>
            <w:b w:val="0"/>
            <w:bCs w:val="0"/>
            <w:color w:val="auto"/>
            <w:spacing w:val="5"/>
            <w:sz w:val="24"/>
            <w:szCs w:val="24"/>
            <w:u w:val="none"/>
            <w:lang w:val="sr-Cyrl-RS"/>
          </w:rPr>
          <w:t>овереников апел у односу на заштиту података о здравственом стању ученика</w:t>
        </w:r>
      </w:hyperlink>
      <w:r w:rsidR="00CB0A50" w:rsidRPr="00DF3DCB">
        <w:rPr>
          <w:rFonts w:ascii="Times New Roman" w:eastAsia="Times New Roman" w:hAnsi="Times New Roman" w:cs="Times New Roman"/>
          <w:b w:val="0"/>
          <w:bCs w:val="0"/>
          <w:spacing w:val="5"/>
          <w:sz w:val="24"/>
          <w:szCs w:val="24"/>
          <w:lang w:val="sr-Cyrl-RS"/>
        </w:rPr>
        <w:t xml:space="preserve"> (</w:t>
      </w:r>
      <w:r w:rsidR="00CB0A50" w:rsidRPr="00DF3DCB">
        <w:rPr>
          <w:rFonts w:ascii="Times New Roman" w:eastAsia="Times New Roman" w:hAnsi="Times New Roman" w:cs="Times New Roman"/>
          <w:b w:val="0"/>
          <w:bCs w:val="0"/>
          <w:sz w:val="24"/>
          <w:szCs w:val="24"/>
          <w:lang w:val="sr-Cyrl-RS"/>
        </w:rPr>
        <w:t>19.3 2020. године)</w:t>
      </w:r>
    </w:p>
    <w:p w14:paraId="5015F61D" w14:textId="45781F3C"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11" w:tooltip="Приступ информацијама од јавног значаја за време ванредног стања" w:history="1">
        <w:r w:rsidR="00A642E1" w:rsidRPr="00DF3DCB">
          <w:rPr>
            <w:rStyle w:val="Hyperlink"/>
            <w:rFonts w:ascii="Times New Roman" w:hAnsi="Times New Roman" w:cs="Times New Roman"/>
            <w:b w:val="0"/>
            <w:bCs w:val="0"/>
            <w:color w:val="auto"/>
            <w:spacing w:val="5"/>
            <w:sz w:val="24"/>
            <w:szCs w:val="24"/>
            <w:u w:val="none"/>
            <w:lang w:val="sr-Cyrl-RS"/>
          </w:rPr>
          <w:t>Приступ информацијама од јавног значаја за време ванредног стања</w:t>
        </w:r>
      </w:hyperlink>
      <w:r w:rsidR="00CB0A50" w:rsidRPr="00DF3DCB">
        <w:rPr>
          <w:rFonts w:ascii="Times New Roman" w:eastAsia="Times New Roman" w:hAnsi="Times New Roman" w:cs="Times New Roman"/>
          <w:b w:val="0"/>
          <w:bCs w:val="0"/>
          <w:spacing w:val="5"/>
          <w:sz w:val="24"/>
          <w:szCs w:val="24"/>
          <w:lang w:val="sr-Cyrl-RS"/>
        </w:rPr>
        <w:t xml:space="preserve"> (</w:t>
      </w:r>
      <w:r w:rsidR="00CB0A50" w:rsidRPr="00DF3DCB">
        <w:rPr>
          <w:rFonts w:ascii="Times New Roman" w:eastAsia="Times New Roman" w:hAnsi="Times New Roman" w:cs="Times New Roman"/>
          <w:b w:val="0"/>
          <w:bCs w:val="0"/>
          <w:sz w:val="24"/>
          <w:szCs w:val="24"/>
          <w:lang w:val="sr-Cyrl-RS"/>
        </w:rPr>
        <w:t>20. 3. 2020. године)</w:t>
      </w:r>
    </w:p>
    <w:p w14:paraId="1E2CD55D" w14:textId="6330EC1A"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12" w:tooltip="Повереник поднео Народној скупштини Годишњи извештај за 2019.годину" w:history="1">
        <w:r w:rsidR="00A642E1" w:rsidRPr="00DF3DCB">
          <w:rPr>
            <w:rStyle w:val="Hyperlink"/>
            <w:rFonts w:ascii="Times New Roman" w:hAnsi="Times New Roman" w:cs="Times New Roman"/>
            <w:b w:val="0"/>
            <w:bCs w:val="0"/>
            <w:color w:val="auto"/>
            <w:spacing w:val="5"/>
            <w:sz w:val="24"/>
            <w:szCs w:val="24"/>
            <w:u w:val="none"/>
            <w:lang w:val="sr-Cyrl-RS"/>
          </w:rPr>
          <w:t>Повереник поднео Народној скупштини Годишњи извештај за 2019.годину</w:t>
        </w:r>
      </w:hyperlink>
      <w:r w:rsidR="00A642E1" w:rsidRPr="00DF3DCB">
        <w:rPr>
          <w:rFonts w:ascii="Times New Roman" w:eastAsia="Times New Roman" w:hAnsi="Times New Roman" w:cs="Times New Roman"/>
          <w:b w:val="0"/>
          <w:bCs w:val="0"/>
          <w:spacing w:val="5"/>
          <w:sz w:val="24"/>
          <w:szCs w:val="24"/>
          <w:lang w:val="sr-Cyrl-RS"/>
        </w:rPr>
        <w:t xml:space="preserve"> </w:t>
      </w:r>
      <w:r w:rsidR="00CB0A50" w:rsidRPr="00DF3DCB">
        <w:rPr>
          <w:rFonts w:ascii="Times New Roman" w:eastAsia="Times New Roman" w:hAnsi="Times New Roman" w:cs="Times New Roman"/>
          <w:b w:val="0"/>
          <w:bCs w:val="0"/>
          <w:spacing w:val="5"/>
          <w:sz w:val="24"/>
          <w:szCs w:val="24"/>
          <w:lang w:val="sr-Cyrl-RS"/>
        </w:rPr>
        <w:t>(23. 3 2020. године)</w:t>
      </w:r>
    </w:p>
    <w:p w14:paraId="39020277" w14:textId="6CBC11D6"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13" w:tooltip="Повереник упозорава на могуће преваре преко друштвених мрежа" w:history="1">
        <w:r w:rsidR="00A642E1" w:rsidRPr="00DF3DCB">
          <w:rPr>
            <w:rStyle w:val="Hyperlink"/>
            <w:rFonts w:ascii="Times New Roman" w:hAnsi="Times New Roman" w:cs="Times New Roman"/>
            <w:b w:val="0"/>
            <w:bCs w:val="0"/>
            <w:color w:val="auto"/>
            <w:spacing w:val="5"/>
            <w:sz w:val="24"/>
            <w:szCs w:val="24"/>
            <w:u w:val="none"/>
            <w:lang w:val="sr-Cyrl-RS"/>
          </w:rPr>
          <w:t>Повереник упозорава на могуће преваре преко друштвених мрежа</w:t>
        </w:r>
      </w:hyperlink>
      <w:r w:rsidR="00CB0A50" w:rsidRPr="00DF3DCB">
        <w:rPr>
          <w:rFonts w:ascii="Times New Roman" w:eastAsia="Times New Roman" w:hAnsi="Times New Roman" w:cs="Times New Roman"/>
          <w:b w:val="0"/>
          <w:bCs w:val="0"/>
          <w:spacing w:val="5"/>
          <w:sz w:val="24"/>
          <w:szCs w:val="24"/>
          <w:lang w:val="sr-Cyrl-RS"/>
        </w:rPr>
        <w:t xml:space="preserve"> (30. 3 2020. године)</w:t>
      </w:r>
    </w:p>
    <w:p w14:paraId="1D25531E" w14:textId="74B9D436"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14" w:tooltip="Реакција Повереника на појаву лажних вести" w:history="1">
        <w:r w:rsidR="00A642E1" w:rsidRPr="00DF3DCB">
          <w:rPr>
            <w:rStyle w:val="Hyperlink"/>
            <w:rFonts w:ascii="Times New Roman" w:hAnsi="Times New Roman" w:cs="Times New Roman"/>
            <w:b w:val="0"/>
            <w:bCs w:val="0"/>
            <w:color w:val="auto"/>
            <w:spacing w:val="5"/>
            <w:sz w:val="24"/>
            <w:szCs w:val="24"/>
            <w:u w:val="none"/>
            <w:lang w:val="sr-Cyrl-RS"/>
          </w:rPr>
          <w:t>Реакција Повереника на појаву лажних вести</w:t>
        </w:r>
      </w:hyperlink>
      <w:r w:rsidR="00CB0A50" w:rsidRPr="00DF3DCB">
        <w:rPr>
          <w:rFonts w:ascii="Times New Roman" w:eastAsia="Times New Roman" w:hAnsi="Times New Roman" w:cs="Times New Roman"/>
          <w:b w:val="0"/>
          <w:bCs w:val="0"/>
          <w:spacing w:val="5"/>
          <w:sz w:val="24"/>
          <w:szCs w:val="24"/>
          <w:lang w:val="sr-Cyrl-RS"/>
        </w:rPr>
        <w:t xml:space="preserve"> (1.4 2020. године)</w:t>
      </w:r>
    </w:p>
    <w:p w14:paraId="3BF26F1B" w14:textId="6C0CB61D" w:rsidR="00A642E1" w:rsidRPr="00DF3DCB" w:rsidRDefault="00A165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r w:rsidRPr="00DF3DCB">
        <w:rPr>
          <w:rFonts w:ascii="Times New Roman" w:eastAsia="Times New Roman" w:hAnsi="Times New Roman" w:cs="Times New Roman"/>
          <w:b w:val="0"/>
          <w:bCs w:val="0"/>
          <w:spacing w:val="5"/>
          <w:sz w:val="24"/>
          <w:szCs w:val="24"/>
          <w:lang w:val="sr-Cyrl-RS"/>
        </w:rPr>
        <w:t>О</w:t>
      </w:r>
      <w:hyperlink r:id="rId15" w:tooltip="ОБРАДА ПОДАТАКА О ЛИЧНОСТИ ЗА ВРЕМЕ ВАНРЕДНОГ СТАЊА" w:history="1">
        <w:r w:rsidRPr="00DF3DCB">
          <w:rPr>
            <w:rStyle w:val="Hyperlink"/>
            <w:rFonts w:ascii="Times New Roman" w:hAnsi="Times New Roman" w:cs="Times New Roman"/>
            <w:b w:val="0"/>
            <w:bCs w:val="0"/>
            <w:color w:val="auto"/>
            <w:spacing w:val="5"/>
            <w:sz w:val="24"/>
            <w:szCs w:val="24"/>
            <w:u w:val="none"/>
            <w:lang w:val="sr-Cyrl-RS"/>
          </w:rPr>
          <w:t>брада података о личности за време ванредног стања</w:t>
        </w:r>
      </w:hyperlink>
      <w:r w:rsidR="00CB0A50" w:rsidRPr="00DF3DCB">
        <w:rPr>
          <w:rFonts w:ascii="Times New Roman" w:eastAsia="Times New Roman" w:hAnsi="Times New Roman" w:cs="Times New Roman"/>
          <w:b w:val="0"/>
          <w:bCs w:val="0"/>
          <w:spacing w:val="5"/>
          <w:sz w:val="24"/>
          <w:szCs w:val="24"/>
          <w:lang w:val="sr-Cyrl-RS"/>
        </w:rPr>
        <w:t xml:space="preserve"> (1.4. 2020. године)</w:t>
      </w:r>
    </w:p>
    <w:p w14:paraId="5E9D240A" w14:textId="640C14B9"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16" w:tooltip="Повереник поздравља заједничко саопштење Алeсандре Перући (Alessandra Pierucci), председавајуће Комитета Конвенције 108 и Жан-Филип Волтера (Jean-Philippe Walter), Комесара за заштиту података Савета Европе" w:history="1">
        <w:r w:rsidR="00A642E1" w:rsidRPr="00DF3DCB">
          <w:rPr>
            <w:rStyle w:val="Hyperlink"/>
            <w:rFonts w:ascii="Times New Roman" w:hAnsi="Times New Roman" w:cs="Times New Roman"/>
            <w:b w:val="0"/>
            <w:bCs w:val="0"/>
            <w:color w:val="auto"/>
            <w:spacing w:val="5"/>
            <w:sz w:val="24"/>
            <w:szCs w:val="24"/>
            <w:u w:val="none"/>
            <w:lang w:val="sr-Cyrl-RS"/>
          </w:rPr>
          <w:t>Повереник поздравља заједничко саопштење Алeсандре Перући (Alessandra Pierucci), председавајуће Комитета Конвенције 108 и Жан-Филип Волтера (Jean-Philippe Walter), Комесара за заштиту података Савета Европе</w:t>
        </w:r>
      </w:hyperlink>
      <w:r w:rsidR="00CB0A50" w:rsidRPr="00DF3DCB">
        <w:rPr>
          <w:rFonts w:ascii="Times New Roman" w:eastAsia="Times New Roman" w:hAnsi="Times New Roman" w:cs="Times New Roman"/>
          <w:b w:val="0"/>
          <w:bCs w:val="0"/>
          <w:spacing w:val="5"/>
          <w:sz w:val="24"/>
          <w:szCs w:val="24"/>
          <w:lang w:val="sr-Cyrl-RS"/>
        </w:rPr>
        <w:t xml:space="preserve"> (3. 4 2020. године)</w:t>
      </w:r>
    </w:p>
    <w:p w14:paraId="4D7C8D8A" w14:textId="2728B9AF"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17" w:tooltip="Саопштење Међународне конференције повереника за информације (ICIC) којим се указује на важност остваривања права на приступ информацијама од јавног значаја" w:history="1">
        <w:r w:rsidR="00A642E1" w:rsidRPr="00DF3DCB">
          <w:rPr>
            <w:rStyle w:val="Hyperlink"/>
            <w:rFonts w:ascii="Times New Roman" w:hAnsi="Times New Roman" w:cs="Times New Roman"/>
            <w:b w:val="0"/>
            <w:bCs w:val="0"/>
            <w:color w:val="auto"/>
            <w:spacing w:val="5"/>
            <w:sz w:val="24"/>
            <w:szCs w:val="24"/>
            <w:u w:val="none"/>
            <w:lang w:val="sr-Cyrl-RS"/>
          </w:rPr>
          <w:t>Саопштење Међународне конференције повереника за информације (ICIC) којим се указује на важност остваривања права на приступ информацијама од јавног значаја</w:t>
        </w:r>
      </w:hyperlink>
      <w:r w:rsidR="00CB0A50" w:rsidRPr="00DF3DCB">
        <w:rPr>
          <w:rFonts w:ascii="Times New Roman" w:eastAsia="Times New Roman" w:hAnsi="Times New Roman" w:cs="Times New Roman"/>
          <w:b w:val="0"/>
          <w:bCs w:val="0"/>
          <w:spacing w:val="5"/>
          <w:sz w:val="24"/>
          <w:szCs w:val="24"/>
          <w:lang w:val="sr-Cyrl-RS"/>
        </w:rPr>
        <w:t xml:space="preserve"> ( 16. 4 2020. године)</w:t>
      </w:r>
    </w:p>
    <w:p w14:paraId="7158DF14" w14:textId="598DCDCB" w:rsidR="00A642E1" w:rsidRPr="00DF3DCB" w:rsidRDefault="003F37D6" w:rsidP="0041532E">
      <w:pPr>
        <w:pStyle w:val="Heading2"/>
        <w:numPr>
          <w:ilvl w:val="0"/>
          <w:numId w:val="1"/>
        </w:numPr>
        <w:shd w:val="clear" w:color="auto" w:fill="FFFFFF"/>
        <w:spacing w:before="0" w:beforeAutospacing="0" w:after="0" w:afterAutospacing="0"/>
        <w:ind w:firstLine="0"/>
        <w:jc w:val="both"/>
        <w:rPr>
          <w:rFonts w:ascii="Times New Roman" w:eastAsia="Times New Roman" w:hAnsi="Times New Roman" w:cs="Times New Roman"/>
          <w:b w:val="0"/>
          <w:bCs w:val="0"/>
          <w:spacing w:val="5"/>
          <w:sz w:val="24"/>
          <w:szCs w:val="24"/>
          <w:lang w:val="sr-Cyrl-RS"/>
        </w:rPr>
      </w:pPr>
      <w:hyperlink r:id="rId18" w:tooltip="Повереник подржава заједничко саопштење неколико организација, међу којима и Међународнe конференцијe повереника за информације, у чијем раду учествује Повереник, да обавеза документовања не престаје у кризи, него постаје још значајнија" w:history="1">
        <w:r w:rsidR="00A642E1" w:rsidRPr="00DF3DCB">
          <w:rPr>
            <w:rStyle w:val="Hyperlink"/>
            <w:rFonts w:ascii="Times New Roman" w:hAnsi="Times New Roman" w:cs="Times New Roman"/>
            <w:b w:val="0"/>
            <w:bCs w:val="0"/>
            <w:color w:val="auto"/>
            <w:spacing w:val="5"/>
            <w:sz w:val="24"/>
            <w:szCs w:val="24"/>
            <w:u w:val="none"/>
            <w:lang w:val="sr-Cyrl-RS"/>
          </w:rPr>
          <w:t>Повереник подржава заједничко саопштење неколико организација, међу којима и Међународнe конференцијe повереника за информације, у чијем раду учествује Повереник, да обавеза документовања не престаје у кризи, него постаје још значајнија</w:t>
        </w:r>
      </w:hyperlink>
      <w:r w:rsidR="00CB0A50" w:rsidRPr="00DF3DCB">
        <w:rPr>
          <w:rFonts w:ascii="Times New Roman" w:eastAsia="Times New Roman" w:hAnsi="Times New Roman" w:cs="Times New Roman"/>
          <w:b w:val="0"/>
          <w:bCs w:val="0"/>
          <w:spacing w:val="5"/>
          <w:sz w:val="24"/>
          <w:szCs w:val="24"/>
          <w:lang w:val="sr-Cyrl-RS"/>
        </w:rPr>
        <w:t xml:space="preserve"> (5. 5. 2020. године)</w:t>
      </w:r>
    </w:p>
    <w:p w14:paraId="1B571EE1" w14:textId="77777777" w:rsidR="00A642E1" w:rsidRPr="00DF3DCB" w:rsidRDefault="00A642E1" w:rsidP="00BC7445">
      <w:pPr>
        <w:pStyle w:val="Default"/>
        <w:ind w:firstLine="720"/>
        <w:jc w:val="both"/>
        <w:rPr>
          <w:lang w:val="sr-Cyrl-RS"/>
        </w:rPr>
      </w:pPr>
    </w:p>
    <w:p w14:paraId="63943E95" w14:textId="5E4BDE2C" w:rsidR="00BD461F" w:rsidRPr="00DF3DCB" w:rsidRDefault="00CB0A50" w:rsidP="00BC7445">
      <w:pPr>
        <w:spacing w:after="0" w:line="240" w:lineRule="auto"/>
        <w:ind w:firstLine="0"/>
        <w:rPr>
          <w:rFonts w:ascii="Times New Roman" w:hAnsi="Times New Roman" w:cs="Times New Roman"/>
          <w:b/>
          <w:sz w:val="24"/>
          <w:szCs w:val="24"/>
        </w:rPr>
      </w:pPr>
      <w:r w:rsidRPr="00DF3DCB">
        <w:rPr>
          <w:rFonts w:ascii="Times New Roman" w:hAnsi="Times New Roman" w:cs="Times New Roman"/>
          <w:b/>
          <w:sz w:val="24"/>
          <w:szCs w:val="24"/>
        </w:rPr>
        <w:t>3</w:t>
      </w:r>
      <w:r w:rsidR="00BD461F" w:rsidRPr="00DF3DCB">
        <w:rPr>
          <w:rFonts w:ascii="Times New Roman" w:hAnsi="Times New Roman" w:cs="Times New Roman"/>
          <w:b/>
          <w:sz w:val="24"/>
          <w:szCs w:val="24"/>
        </w:rPr>
        <w:t>. Преглед примљених и решених предмета у служби Повереника</w:t>
      </w:r>
    </w:p>
    <w:p w14:paraId="4931C354" w14:textId="77777777" w:rsidR="00BD461F" w:rsidRPr="00DF3DCB" w:rsidRDefault="00BD461F" w:rsidP="00BC7445">
      <w:pPr>
        <w:tabs>
          <w:tab w:val="left" w:pos="360"/>
        </w:tabs>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Ванредно стање је трајало 54 дана. За то време у служби Повереника је отворено 594 предмета, а решено 485 предмета, што је вишеструко мање у односу на исти период 2019. године када је отворено 1447 предмета, а решено 1308 предмета, а посебно у односу на исти период 2018. године када је отворено 2038 предмета, а решено 2137 предмета.</w:t>
      </w:r>
    </w:p>
    <w:p w14:paraId="151F4842" w14:textId="77777777" w:rsidR="00BD461F" w:rsidRPr="00DF3DCB" w:rsidRDefault="00BD461F" w:rsidP="00BC7445">
      <w:pPr>
        <w:tabs>
          <w:tab w:val="left" w:pos="360"/>
        </w:tabs>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 xml:space="preserve">Просечан број примљених предмета по дану током ванредног стања је 11,2, док је у истом периоду 2019. износио 27,3, а 2018. је износио 38,4 по дану. Исти однос се сагледава и у погледу броја решених предмета по дану који је током ванредног стања износио 9,2, док је у истом периоду 2019. износио 24,7, а у истом периоду 2018. износио је 40,3 по дану. </w:t>
      </w:r>
    </w:p>
    <w:p w14:paraId="6C23BE2D" w14:textId="77777777" w:rsidR="00BD461F" w:rsidRPr="00DF3DCB" w:rsidRDefault="00BD461F" w:rsidP="00BC7445">
      <w:pPr>
        <w:tabs>
          <w:tab w:val="left" w:pos="360"/>
        </w:tabs>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Током ванредног стања писарница службе Повереника је експедовала 678 аката, што је вишеструко мање у односу на исти период 2019. године када је писарница експедовала 2044 акта и посебно у односу на исти период 2018. године када је експедовала 3148 аката.</w:t>
      </w:r>
    </w:p>
    <w:p w14:paraId="3243B903" w14:textId="77777777" w:rsidR="00BD461F" w:rsidRPr="00DF3DCB" w:rsidRDefault="00BD461F" w:rsidP="00BC7445">
      <w:pPr>
        <w:tabs>
          <w:tab w:val="left" w:pos="360"/>
        </w:tabs>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Подаци о броју предмета приказани у табелама и делу овог извештаја који се односи на рад сектора, преузети су из ИСП Повереника. Међутим, ови бројеви предмета не одражавају реалан број обрађених предмета и уопште извршених послова, јер више фактички окончаних предмета није регистровано у ИСП, из организационих, техничких или других разлога (више о томе у делу који се односи на рад појединих сектора).</w:t>
      </w:r>
    </w:p>
    <w:p w14:paraId="2F893D9D" w14:textId="77777777" w:rsidR="00BC7445" w:rsidRPr="00DF3DCB" w:rsidRDefault="00BC7445">
      <w:pPr>
        <w:spacing w:before="0" w:after="160" w:line="259" w:lineRule="auto"/>
        <w:ind w:left="0" w:firstLine="0"/>
        <w:jc w:val="left"/>
        <w:rPr>
          <w:rFonts w:ascii="Times New Roman" w:hAnsi="Times New Roman" w:cs="Times New Roman"/>
          <w:sz w:val="24"/>
          <w:szCs w:val="24"/>
        </w:rPr>
      </w:pPr>
      <w:r w:rsidRPr="00DF3DCB">
        <w:rPr>
          <w:rFonts w:ascii="Times New Roman" w:hAnsi="Times New Roman" w:cs="Times New Roman"/>
          <w:sz w:val="24"/>
          <w:szCs w:val="24"/>
        </w:rPr>
        <w:br w:type="page"/>
      </w:r>
    </w:p>
    <w:p w14:paraId="6B1D7AE2" w14:textId="079D105C" w:rsidR="00BD461F" w:rsidRPr="00DF3DCB" w:rsidRDefault="00BC7445" w:rsidP="00BC7445">
      <w:pPr>
        <w:spacing w:after="0" w:line="240" w:lineRule="auto"/>
        <w:ind w:left="360" w:firstLine="0"/>
        <w:rPr>
          <w:rFonts w:ascii="Times New Roman" w:hAnsi="Times New Roman" w:cs="Times New Roman"/>
          <w:b/>
          <w:i/>
          <w:iCs/>
          <w:sz w:val="24"/>
          <w:szCs w:val="24"/>
        </w:rPr>
      </w:pPr>
      <w:r w:rsidRPr="00DF3DCB">
        <w:rPr>
          <w:rFonts w:ascii="Times New Roman" w:hAnsi="Times New Roman" w:cs="Times New Roman"/>
          <w:i/>
          <w:iCs/>
          <w:sz w:val="24"/>
          <w:szCs w:val="24"/>
        </w:rPr>
        <w:lastRenderedPageBreak/>
        <w:t>3</w:t>
      </w:r>
      <w:r w:rsidR="00BD461F" w:rsidRPr="00DF3DCB">
        <w:rPr>
          <w:rFonts w:ascii="Times New Roman" w:hAnsi="Times New Roman" w:cs="Times New Roman"/>
          <w:i/>
          <w:iCs/>
          <w:sz w:val="24"/>
          <w:szCs w:val="24"/>
        </w:rPr>
        <w:t xml:space="preserve">.1. Преглед примљених и решених предмета у служби Повереника, по секторима, </w:t>
      </w:r>
      <w:r w:rsidR="00BD461F" w:rsidRPr="00DF3DCB">
        <w:rPr>
          <w:rFonts w:ascii="Times New Roman" w:hAnsi="Times New Roman" w:cs="Times New Roman"/>
          <w:b/>
          <w:i/>
          <w:iCs/>
          <w:sz w:val="24"/>
          <w:szCs w:val="24"/>
        </w:rPr>
        <w:t xml:space="preserve">током ванредног стања од </w:t>
      </w:r>
      <w:r w:rsidR="00BD461F" w:rsidRPr="00DF3DCB">
        <w:rPr>
          <w:rFonts w:ascii="Times New Roman" w:hAnsi="Times New Roman" w:cs="Times New Roman"/>
          <w:b/>
          <w:bCs/>
          <w:i/>
          <w:iCs/>
          <w:sz w:val="24"/>
          <w:szCs w:val="24"/>
        </w:rPr>
        <w:t xml:space="preserve">16. марта до </w:t>
      </w:r>
      <w:r w:rsidR="00BD461F" w:rsidRPr="00DF3DCB">
        <w:rPr>
          <w:rFonts w:ascii="Times New Roman" w:hAnsi="Times New Roman" w:cs="Times New Roman"/>
          <w:b/>
          <w:i/>
          <w:iCs/>
          <w:sz w:val="24"/>
          <w:szCs w:val="24"/>
        </w:rPr>
        <w:t xml:space="preserve">8. </w:t>
      </w:r>
      <w:r w:rsidR="00BD461F" w:rsidRPr="00DF3DCB">
        <w:rPr>
          <w:rStyle w:val="Emphasis"/>
          <w:rFonts w:ascii="Times New Roman" w:hAnsi="Times New Roman" w:cs="Times New Roman"/>
          <w:b/>
          <w:i w:val="0"/>
          <w:iCs w:val="0"/>
          <w:sz w:val="24"/>
          <w:szCs w:val="24"/>
        </w:rPr>
        <w:t>маја 2020.</w:t>
      </w:r>
    </w:p>
    <w:tbl>
      <w:tblPr>
        <w:tblStyle w:val="MediumList2-Accent1"/>
        <w:tblW w:w="4787" w:type="pct"/>
        <w:tblInd w:w="10" w:type="dxa"/>
        <w:tblLook w:val="04A0" w:firstRow="1" w:lastRow="0" w:firstColumn="1" w:lastColumn="0" w:noHBand="0" w:noVBand="1"/>
      </w:tblPr>
      <w:tblGrid>
        <w:gridCol w:w="4349"/>
        <w:gridCol w:w="2176"/>
        <w:gridCol w:w="2436"/>
      </w:tblGrid>
      <w:tr w:rsidR="00182DCB" w:rsidRPr="00DF3DCB" w14:paraId="08630F52" w14:textId="77777777" w:rsidTr="00182DCB">
        <w:trPr>
          <w:cnfStyle w:val="100000000000" w:firstRow="1" w:lastRow="0" w:firstColumn="0" w:lastColumn="0" w:oddVBand="0" w:evenVBand="0" w:oddHBand="0" w:evenHBand="0" w:firstRowFirstColumn="0" w:firstRowLastColumn="0" w:lastRowFirstColumn="0" w:lastRowLastColumn="0"/>
          <w:trHeight w:val="674"/>
        </w:trPr>
        <w:tc>
          <w:tcPr>
            <w:cnfStyle w:val="001000000100" w:firstRow="0" w:lastRow="0" w:firstColumn="1" w:lastColumn="0" w:oddVBand="0" w:evenVBand="0" w:oddHBand="0" w:evenHBand="0" w:firstRowFirstColumn="1" w:firstRowLastColumn="0" w:lastRowFirstColumn="0" w:lastRowLastColumn="0"/>
            <w:tcW w:w="3028" w:type="pct"/>
            <w:tcBorders>
              <w:bottom w:val="single" w:sz="4" w:space="0" w:color="auto"/>
            </w:tcBorders>
            <w:noWrap/>
          </w:tcPr>
          <w:p w14:paraId="6500254A" w14:textId="77777777" w:rsidR="00BD461F" w:rsidRPr="00DF3DCB" w:rsidRDefault="00BD461F" w:rsidP="00BC7445">
            <w:pPr>
              <w:spacing w:line="240" w:lineRule="auto"/>
              <w:ind w:firstLine="720"/>
              <w:jc w:val="right"/>
              <w:rPr>
                <w:rFonts w:ascii="Times New Roman" w:hAnsi="Times New Roman" w:cs="Times New Roman"/>
                <w:color w:val="auto"/>
              </w:rPr>
            </w:pPr>
          </w:p>
        </w:tc>
        <w:tc>
          <w:tcPr>
            <w:tcW w:w="1088" w:type="pct"/>
          </w:tcPr>
          <w:p w14:paraId="51A36505" w14:textId="77777777" w:rsidR="00BD461F" w:rsidRPr="00DF3DCB" w:rsidRDefault="00BD461F" w:rsidP="00BC7445">
            <w:pPr>
              <w:spacing w:line="240" w:lineRule="auto"/>
              <w:ind w:firstLine="35"/>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3DCB">
              <w:rPr>
                <w:rFonts w:ascii="Times New Roman" w:hAnsi="Times New Roman" w:cs="Times New Roman"/>
                <w:color w:val="auto"/>
              </w:rPr>
              <w:t xml:space="preserve">Примљено </w:t>
            </w:r>
          </w:p>
        </w:tc>
        <w:tc>
          <w:tcPr>
            <w:tcW w:w="884" w:type="pct"/>
          </w:tcPr>
          <w:p w14:paraId="04674231" w14:textId="77777777" w:rsidR="00BD461F" w:rsidRPr="00DF3DCB" w:rsidRDefault="00BD461F" w:rsidP="00BC7445">
            <w:pPr>
              <w:spacing w:line="240" w:lineRule="auto"/>
              <w:ind w:firstLine="720"/>
              <w:jc w:val="right"/>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color w:val="auto"/>
                <w:lang w:eastAsia="ja-JP"/>
              </w:rPr>
            </w:pPr>
            <w:r w:rsidRPr="00DF3DCB">
              <w:rPr>
                <w:rFonts w:ascii="Times New Roman" w:eastAsia="MS Mincho" w:hAnsi="Times New Roman" w:cs="Times New Roman"/>
                <w:color w:val="auto"/>
                <w:lang w:eastAsia="ja-JP"/>
              </w:rPr>
              <w:t>Решено</w:t>
            </w:r>
          </w:p>
        </w:tc>
      </w:tr>
      <w:tr w:rsidR="00182DCB" w:rsidRPr="00DF3DCB" w14:paraId="3CDBEA1C" w14:textId="77777777" w:rsidTr="00182DC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8" w:type="pct"/>
            <w:noWrap/>
          </w:tcPr>
          <w:p w14:paraId="5B4F7522" w14:textId="77777777" w:rsidR="00BD461F" w:rsidRPr="00DF3DCB" w:rsidRDefault="00BD461F" w:rsidP="00BC7445">
            <w:pPr>
              <w:spacing w:before="0" w:after="0" w:line="240" w:lineRule="auto"/>
              <w:ind w:hanging="842"/>
              <w:rPr>
                <w:rFonts w:ascii="Times New Roman" w:hAnsi="Times New Roman" w:cs="Times New Roman"/>
                <w:color w:val="auto"/>
                <w:sz w:val="24"/>
                <w:szCs w:val="24"/>
              </w:rPr>
            </w:pPr>
            <w:r w:rsidRPr="00DF3DCB">
              <w:rPr>
                <w:rFonts w:ascii="Times New Roman" w:hAnsi="Times New Roman" w:cs="Times New Roman"/>
                <w:color w:val="auto"/>
                <w:sz w:val="24"/>
                <w:szCs w:val="24"/>
              </w:rPr>
              <w:t>Хармонизација</w:t>
            </w:r>
          </w:p>
        </w:tc>
        <w:tc>
          <w:tcPr>
            <w:tcW w:w="1088" w:type="pct"/>
          </w:tcPr>
          <w:p w14:paraId="124D89F9" w14:textId="0FCB42D3"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11</w:t>
            </w:r>
            <w:r w:rsidR="0041532E">
              <w:rPr>
                <w:rFonts w:ascii="Times New Roman" w:hAnsi="Times New Roman" w:cs="Times New Roman"/>
                <w:color w:val="auto"/>
                <w:sz w:val="24"/>
                <w:szCs w:val="24"/>
                <w:lang w:val="sr-Latn-RS"/>
              </w:rPr>
              <w:t>7</w:t>
            </w:r>
          </w:p>
        </w:tc>
        <w:tc>
          <w:tcPr>
            <w:tcW w:w="884" w:type="pct"/>
          </w:tcPr>
          <w:p w14:paraId="43B2C928"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158</w:t>
            </w:r>
          </w:p>
        </w:tc>
      </w:tr>
      <w:tr w:rsidR="00182DCB" w:rsidRPr="00DF3DCB" w14:paraId="701446FC" w14:textId="77777777" w:rsidTr="00182DCB">
        <w:trPr>
          <w:trHeight w:val="300"/>
        </w:trPr>
        <w:tc>
          <w:tcPr>
            <w:cnfStyle w:val="001000000000" w:firstRow="0" w:lastRow="0" w:firstColumn="1" w:lastColumn="0" w:oddVBand="0" w:evenVBand="0" w:oddHBand="0" w:evenHBand="0" w:firstRowFirstColumn="0" w:firstRowLastColumn="0" w:lastRowFirstColumn="0" w:lastRowLastColumn="0"/>
            <w:tcW w:w="3028" w:type="pct"/>
            <w:noWrap/>
          </w:tcPr>
          <w:p w14:paraId="5BB10132" w14:textId="77777777" w:rsidR="00BD461F" w:rsidRPr="00DF3DCB" w:rsidRDefault="00BD461F" w:rsidP="00BC7445">
            <w:pPr>
              <w:spacing w:before="0" w:after="0" w:line="240" w:lineRule="auto"/>
              <w:ind w:hanging="842"/>
              <w:rPr>
                <w:rFonts w:ascii="Times New Roman" w:hAnsi="Times New Roman" w:cs="Times New Roman"/>
                <w:color w:val="auto"/>
                <w:sz w:val="24"/>
                <w:szCs w:val="24"/>
              </w:rPr>
            </w:pPr>
            <w:r w:rsidRPr="00DF3DCB">
              <w:rPr>
                <w:rFonts w:ascii="Times New Roman" w:hAnsi="Times New Roman" w:cs="Times New Roman"/>
                <w:color w:val="auto"/>
                <w:sz w:val="24"/>
                <w:szCs w:val="24"/>
              </w:rPr>
              <w:t>Сарадња и извештавање</w:t>
            </w:r>
          </w:p>
        </w:tc>
        <w:tc>
          <w:tcPr>
            <w:tcW w:w="1088" w:type="pct"/>
          </w:tcPr>
          <w:p w14:paraId="3087D0E1" w14:textId="416C2DE3" w:rsidR="00BD461F" w:rsidRPr="0041532E"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sr-Latn-RS"/>
              </w:rPr>
            </w:pPr>
            <w:r w:rsidRPr="00DF3DCB">
              <w:rPr>
                <w:rFonts w:ascii="Times New Roman" w:hAnsi="Times New Roman" w:cs="Times New Roman"/>
                <w:color w:val="auto"/>
                <w:sz w:val="24"/>
                <w:szCs w:val="24"/>
              </w:rPr>
              <w:t>4</w:t>
            </w:r>
            <w:r w:rsidR="0041532E">
              <w:rPr>
                <w:rFonts w:ascii="Times New Roman" w:hAnsi="Times New Roman" w:cs="Times New Roman"/>
                <w:color w:val="auto"/>
                <w:sz w:val="24"/>
                <w:szCs w:val="24"/>
                <w:lang w:val="sr-Latn-RS"/>
              </w:rPr>
              <w:t>8</w:t>
            </w:r>
          </w:p>
        </w:tc>
        <w:tc>
          <w:tcPr>
            <w:tcW w:w="884" w:type="pct"/>
          </w:tcPr>
          <w:p w14:paraId="656508ED" w14:textId="613C1904" w:rsidR="00BD461F" w:rsidRPr="0066714D"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sr-Latn-RS"/>
              </w:rPr>
            </w:pPr>
            <w:r w:rsidRPr="00DF3DCB">
              <w:rPr>
                <w:rFonts w:ascii="Times New Roman" w:hAnsi="Times New Roman" w:cs="Times New Roman"/>
                <w:color w:val="auto"/>
                <w:sz w:val="24"/>
                <w:szCs w:val="24"/>
              </w:rPr>
              <w:t>7</w:t>
            </w:r>
            <w:r w:rsidR="0066714D">
              <w:rPr>
                <w:rFonts w:ascii="Times New Roman" w:hAnsi="Times New Roman" w:cs="Times New Roman"/>
                <w:color w:val="auto"/>
                <w:sz w:val="24"/>
                <w:szCs w:val="24"/>
                <w:lang w:val="sr-Latn-RS"/>
              </w:rPr>
              <w:t>2</w:t>
            </w:r>
          </w:p>
        </w:tc>
      </w:tr>
      <w:tr w:rsidR="00182DCB" w:rsidRPr="00DF3DCB" w14:paraId="5BD0BECD" w14:textId="77777777" w:rsidTr="00182DC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8" w:type="pct"/>
            <w:noWrap/>
          </w:tcPr>
          <w:p w14:paraId="54F4180C" w14:textId="77777777" w:rsidR="00BD461F" w:rsidRPr="00DF3DCB" w:rsidRDefault="00BD461F" w:rsidP="00BC7445">
            <w:pPr>
              <w:spacing w:before="0" w:after="0" w:line="240" w:lineRule="auto"/>
              <w:ind w:hanging="842"/>
              <w:rPr>
                <w:rFonts w:ascii="Times New Roman" w:hAnsi="Times New Roman" w:cs="Times New Roman"/>
                <w:color w:val="auto"/>
                <w:sz w:val="24"/>
                <w:szCs w:val="24"/>
              </w:rPr>
            </w:pPr>
            <w:r w:rsidRPr="00DF3DCB">
              <w:rPr>
                <w:rFonts w:ascii="Times New Roman" w:hAnsi="Times New Roman" w:cs="Times New Roman"/>
                <w:color w:val="auto"/>
                <w:sz w:val="24"/>
                <w:szCs w:val="24"/>
              </w:rPr>
              <w:t>Надзор</w:t>
            </w:r>
          </w:p>
        </w:tc>
        <w:tc>
          <w:tcPr>
            <w:tcW w:w="1088" w:type="pct"/>
          </w:tcPr>
          <w:p w14:paraId="334B70C8" w14:textId="3D1C09F1"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7</w:t>
            </w:r>
            <w:r w:rsidR="0041532E">
              <w:rPr>
                <w:rFonts w:ascii="Times New Roman" w:hAnsi="Times New Roman" w:cs="Times New Roman"/>
                <w:color w:val="auto"/>
                <w:sz w:val="24"/>
                <w:szCs w:val="24"/>
                <w:lang w:val="sr-Latn-RS"/>
              </w:rPr>
              <w:t>8</w:t>
            </w:r>
            <w:r w:rsidRPr="00DF3DCB">
              <w:rPr>
                <w:rStyle w:val="FootnoteReference"/>
                <w:rFonts w:ascii="Times New Roman" w:eastAsiaTheme="minorEastAsia" w:hAnsi="Times New Roman" w:cs="Times New Roman"/>
                <w:color w:val="auto"/>
                <w:sz w:val="24"/>
                <w:szCs w:val="24"/>
              </w:rPr>
              <w:footnoteReference w:id="7"/>
            </w:r>
          </w:p>
        </w:tc>
        <w:tc>
          <w:tcPr>
            <w:tcW w:w="884" w:type="pct"/>
          </w:tcPr>
          <w:p w14:paraId="70327C20" w14:textId="151E2332"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7</w:t>
            </w:r>
            <w:r w:rsidR="0066714D">
              <w:rPr>
                <w:rFonts w:ascii="Times New Roman" w:hAnsi="Times New Roman" w:cs="Times New Roman"/>
                <w:color w:val="auto"/>
                <w:sz w:val="24"/>
                <w:szCs w:val="24"/>
                <w:lang w:val="sr-Latn-RS"/>
              </w:rPr>
              <w:t>9</w:t>
            </w:r>
            <w:r w:rsidRPr="00DF3DCB">
              <w:rPr>
                <w:rStyle w:val="FootnoteReference"/>
                <w:rFonts w:ascii="Times New Roman" w:eastAsiaTheme="minorEastAsia" w:hAnsi="Times New Roman" w:cs="Times New Roman"/>
                <w:color w:val="auto"/>
                <w:sz w:val="24"/>
                <w:szCs w:val="24"/>
              </w:rPr>
              <w:footnoteReference w:id="8"/>
            </w:r>
          </w:p>
        </w:tc>
      </w:tr>
      <w:tr w:rsidR="00182DCB" w:rsidRPr="00DF3DCB" w14:paraId="3E9E21BC" w14:textId="77777777" w:rsidTr="00182DCB">
        <w:trPr>
          <w:trHeight w:val="284"/>
        </w:trPr>
        <w:tc>
          <w:tcPr>
            <w:cnfStyle w:val="001000000000" w:firstRow="0" w:lastRow="0" w:firstColumn="1" w:lastColumn="0" w:oddVBand="0" w:evenVBand="0" w:oddHBand="0" w:evenHBand="0" w:firstRowFirstColumn="0" w:firstRowLastColumn="0" w:lastRowFirstColumn="0" w:lastRowLastColumn="0"/>
            <w:tcW w:w="3028" w:type="pct"/>
            <w:noWrap/>
          </w:tcPr>
          <w:p w14:paraId="72349CF4" w14:textId="77777777" w:rsidR="00BD461F" w:rsidRPr="00DF3DCB" w:rsidRDefault="00BD461F" w:rsidP="00BC7445">
            <w:pPr>
              <w:spacing w:before="0" w:after="0" w:line="240" w:lineRule="auto"/>
              <w:ind w:hanging="842"/>
              <w:rPr>
                <w:rFonts w:ascii="Times New Roman" w:hAnsi="Times New Roman" w:cs="Times New Roman"/>
                <w:color w:val="auto"/>
                <w:sz w:val="24"/>
                <w:szCs w:val="24"/>
              </w:rPr>
            </w:pPr>
            <w:r w:rsidRPr="00DF3DCB">
              <w:rPr>
                <w:rFonts w:ascii="Times New Roman" w:hAnsi="Times New Roman" w:cs="Times New Roman"/>
                <w:color w:val="auto"/>
                <w:sz w:val="24"/>
                <w:szCs w:val="24"/>
              </w:rPr>
              <w:t>Заштита права лица и пренос података</w:t>
            </w:r>
          </w:p>
        </w:tc>
        <w:tc>
          <w:tcPr>
            <w:tcW w:w="1088" w:type="pct"/>
          </w:tcPr>
          <w:p w14:paraId="67763EB7"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23</w:t>
            </w:r>
            <w:r w:rsidRPr="00DF3DCB">
              <w:rPr>
                <w:rStyle w:val="FootnoteReference"/>
                <w:rFonts w:ascii="Times New Roman" w:eastAsiaTheme="minorEastAsia" w:hAnsi="Times New Roman" w:cs="Times New Roman"/>
                <w:color w:val="auto"/>
                <w:sz w:val="24"/>
                <w:szCs w:val="24"/>
              </w:rPr>
              <w:footnoteReference w:id="9"/>
            </w:r>
          </w:p>
        </w:tc>
        <w:tc>
          <w:tcPr>
            <w:tcW w:w="884" w:type="pct"/>
          </w:tcPr>
          <w:p w14:paraId="3E50D8E8"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42</w:t>
            </w:r>
            <w:r w:rsidRPr="00DF3DCB">
              <w:rPr>
                <w:rStyle w:val="FootnoteReference"/>
                <w:rFonts w:ascii="Times New Roman" w:eastAsiaTheme="minorEastAsia" w:hAnsi="Times New Roman" w:cs="Times New Roman"/>
                <w:color w:val="auto"/>
                <w:sz w:val="24"/>
                <w:szCs w:val="24"/>
              </w:rPr>
              <w:footnoteReference w:id="10"/>
            </w:r>
          </w:p>
        </w:tc>
      </w:tr>
      <w:tr w:rsidR="00182DCB" w:rsidRPr="00DF3DCB" w14:paraId="190D3D34" w14:textId="77777777" w:rsidTr="00182D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8" w:type="pct"/>
            <w:noWrap/>
          </w:tcPr>
          <w:p w14:paraId="538100E3" w14:textId="77777777" w:rsidR="00BD461F" w:rsidRPr="00DF3DCB" w:rsidRDefault="00BD461F" w:rsidP="00BC7445">
            <w:pPr>
              <w:spacing w:before="0" w:after="0" w:line="240" w:lineRule="auto"/>
              <w:ind w:hanging="842"/>
              <w:rPr>
                <w:rFonts w:ascii="Times New Roman" w:hAnsi="Times New Roman" w:cs="Times New Roman"/>
                <w:color w:val="auto"/>
                <w:sz w:val="24"/>
                <w:szCs w:val="24"/>
              </w:rPr>
            </w:pPr>
            <w:r w:rsidRPr="00DF3DCB">
              <w:rPr>
                <w:rFonts w:ascii="Times New Roman" w:hAnsi="Times New Roman" w:cs="Times New Roman"/>
                <w:color w:val="auto"/>
                <w:sz w:val="24"/>
                <w:szCs w:val="24"/>
              </w:rPr>
              <w:t>Информационе технологије</w:t>
            </w:r>
          </w:p>
        </w:tc>
        <w:tc>
          <w:tcPr>
            <w:tcW w:w="1088" w:type="pct"/>
          </w:tcPr>
          <w:p w14:paraId="170BEB45"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35</w:t>
            </w:r>
          </w:p>
        </w:tc>
        <w:tc>
          <w:tcPr>
            <w:tcW w:w="884" w:type="pct"/>
          </w:tcPr>
          <w:p w14:paraId="3F4D71A3" w14:textId="5015645A" w:rsidR="00BD461F" w:rsidRPr="0066714D"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r-Latn-RS"/>
              </w:rPr>
            </w:pPr>
            <w:r w:rsidRPr="00DF3DCB">
              <w:rPr>
                <w:rFonts w:ascii="Times New Roman" w:hAnsi="Times New Roman" w:cs="Times New Roman"/>
                <w:color w:val="auto"/>
                <w:sz w:val="24"/>
                <w:szCs w:val="24"/>
              </w:rPr>
              <w:t>4</w:t>
            </w:r>
            <w:r w:rsidR="0066714D">
              <w:rPr>
                <w:rFonts w:ascii="Times New Roman" w:hAnsi="Times New Roman" w:cs="Times New Roman"/>
                <w:color w:val="auto"/>
                <w:sz w:val="24"/>
                <w:szCs w:val="24"/>
                <w:lang w:val="sr-Latn-RS"/>
              </w:rPr>
              <w:t>9</w:t>
            </w:r>
          </w:p>
        </w:tc>
      </w:tr>
      <w:tr w:rsidR="00182DCB" w:rsidRPr="00DF3DCB" w14:paraId="6426F8A8" w14:textId="77777777" w:rsidTr="00182DCB">
        <w:trPr>
          <w:trHeight w:val="284"/>
        </w:trPr>
        <w:tc>
          <w:tcPr>
            <w:cnfStyle w:val="001000000000" w:firstRow="0" w:lastRow="0" w:firstColumn="1" w:lastColumn="0" w:oddVBand="0" w:evenVBand="0" w:oddHBand="0" w:evenHBand="0" w:firstRowFirstColumn="0" w:firstRowLastColumn="0" w:lastRowFirstColumn="0" w:lastRowLastColumn="0"/>
            <w:tcW w:w="3028" w:type="pct"/>
            <w:noWrap/>
          </w:tcPr>
          <w:p w14:paraId="2BF1B634" w14:textId="77777777" w:rsidR="00BD461F" w:rsidRPr="00DF3DCB" w:rsidRDefault="00BD461F" w:rsidP="00BC7445">
            <w:pPr>
              <w:spacing w:before="0" w:after="0" w:line="240" w:lineRule="auto"/>
              <w:ind w:hanging="842"/>
              <w:rPr>
                <w:rFonts w:ascii="Times New Roman" w:hAnsi="Times New Roman" w:cs="Times New Roman"/>
                <w:color w:val="auto"/>
                <w:sz w:val="24"/>
                <w:szCs w:val="24"/>
              </w:rPr>
            </w:pPr>
            <w:r w:rsidRPr="00DF3DCB">
              <w:rPr>
                <w:rFonts w:ascii="Times New Roman" w:hAnsi="Times New Roman" w:cs="Times New Roman"/>
                <w:color w:val="auto"/>
                <w:sz w:val="24"/>
                <w:szCs w:val="24"/>
              </w:rPr>
              <w:t>Слободан приступ</w:t>
            </w:r>
          </w:p>
        </w:tc>
        <w:tc>
          <w:tcPr>
            <w:tcW w:w="1088" w:type="pct"/>
          </w:tcPr>
          <w:p w14:paraId="72E7B936" w14:textId="23B0AB9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24</w:t>
            </w:r>
            <w:r w:rsidR="0041532E">
              <w:rPr>
                <w:rFonts w:ascii="Times New Roman" w:hAnsi="Times New Roman" w:cs="Times New Roman"/>
                <w:color w:val="auto"/>
                <w:sz w:val="24"/>
                <w:szCs w:val="24"/>
                <w:lang w:val="sr-Latn-RS"/>
              </w:rPr>
              <w:t>7</w:t>
            </w:r>
            <w:r w:rsidRPr="00DF3DCB">
              <w:rPr>
                <w:rStyle w:val="FootnoteReference"/>
                <w:rFonts w:ascii="Times New Roman" w:eastAsiaTheme="minorEastAsia" w:hAnsi="Times New Roman" w:cs="Times New Roman"/>
                <w:color w:val="auto"/>
                <w:sz w:val="24"/>
                <w:szCs w:val="24"/>
              </w:rPr>
              <w:footnoteReference w:id="11"/>
            </w:r>
          </w:p>
        </w:tc>
        <w:tc>
          <w:tcPr>
            <w:tcW w:w="884" w:type="pct"/>
          </w:tcPr>
          <w:p w14:paraId="3EB94208" w14:textId="2401FC59"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8</w:t>
            </w:r>
            <w:r w:rsidR="0066714D">
              <w:rPr>
                <w:rFonts w:ascii="Times New Roman" w:hAnsi="Times New Roman" w:cs="Times New Roman"/>
                <w:color w:val="auto"/>
                <w:sz w:val="24"/>
                <w:szCs w:val="24"/>
                <w:lang w:val="sr-Latn-RS"/>
              </w:rPr>
              <w:t>5</w:t>
            </w:r>
            <w:r w:rsidRPr="00DF3DCB">
              <w:rPr>
                <w:rStyle w:val="FootnoteReference"/>
                <w:rFonts w:ascii="Times New Roman" w:eastAsiaTheme="minorEastAsia" w:hAnsi="Times New Roman" w:cs="Times New Roman"/>
                <w:color w:val="auto"/>
                <w:sz w:val="24"/>
                <w:szCs w:val="24"/>
              </w:rPr>
              <w:footnoteReference w:id="12"/>
            </w:r>
          </w:p>
        </w:tc>
      </w:tr>
      <w:tr w:rsidR="00182DCB" w:rsidRPr="00DF3DCB" w14:paraId="59298042" w14:textId="77777777" w:rsidTr="00182D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8" w:type="pct"/>
            <w:noWrap/>
          </w:tcPr>
          <w:p w14:paraId="461E375F" w14:textId="77777777" w:rsidR="00BD461F" w:rsidRPr="00DF3DCB" w:rsidRDefault="00BD461F" w:rsidP="00BC7445">
            <w:pPr>
              <w:spacing w:before="0" w:after="0" w:line="240" w:lineRule="auto"/>
              <w:ind w:hanging="842"/>
              <w:rPr>
                <w:rFonts w:ascii="Times New Roman" w:hAnsi="Times New Roman" w:cs="Times New Roman"/>
                <w:color w:val="auto"/>
                <w:sz w:val="24"/>
                <w:szCs w:val="24"/>
              </w:rPr>
            </w:pPr>
            <w:r w:rsidRPr="00DF3DCB">
              <w:rPr>
                <w:rFonts w:ascii="Times New Roman" w:hAnsi="Times New Roman" w:cs="Times New Roman"/>
                <w:color w:val="auto"/>
                <w:sz w:val="24"/>
                <w:szCs w:val="24"/>
              </w:rPr>
              <w:t>Сектор за заједничке послове</w:t>
            </w:r>
          </w:p>
        </w:tc>
        <w:tc>
          <w:tcPr>
            <w:tcW w:w="1088" w:type="pct"/>
          </w:tcPr>
          <w:p w14:paraId="103F1866"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46</w:t>
            </w:r>
          </w:p>
        </w:tc>
        <w:tc>
          <w:tcPr>
            <w:tcW w:w="884" w:type="pct"/>
          </w:tcPr>
          <w:p w14:paraId="5F97AF35"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w:t>
            </w:r>
          </w:p>
        </w:tc>
      </w:tr>
      <w:tr w:rsidR="00182DCB" w:rsidRPr="00DF3DCB" w14:paraId="6D75688D" w14:textId="77777777" w:rsidTr="00182DCB">
        <w:trPr>
          <w:trHeight w:val="269"/>
        </w:trPr>
        <w:tc>
          <w:tcPr>
            <w:cnfStyle w:val="001000000000" w:firstRow="0" w:lastRow="0" w:firstColumn="1" w:lastColumn="0" w:oddVBand="0" w:evenVBand="0" w:oddHBand="0" w:evenHBand="0" w:firstRowFirstColumn="0" w:firstRowLastColumn="0" w:lastRowFirstColumn="0" w:lastRowLastColumn="0"/>
            <w:tcW w:w="3028" w:type="pct"/>
            <w:tcBorders>
              <w:top w:val="single" w:sz="4" w:space="0" w:color="auto"/>
              <w:bottom w:val="single" w:sz="4" w:space="0" w:color="auto"/>
            </w:tcBorders>
            <w:noWrap/>
          </w:tcPr>
          <w:p w14:paraId="282A556B" w14:textId="77777777" w:rsidR="00BD461F" w:rsidRPr="00DF3DCB" w:rsidRDefault="00BD461F" w:rsidP="00BC7445">
            <w:pPr>
              <w:spacing w:before="0" w:after="0" w:line="240" w:lineRule="auto"/>
              <w:ind w:firstLine="720"/>
              <w:rPr>
                <w:rFonts w:ascii="Times New Roman" w:hAnsi="Times New Roman" w:cs="Times New Roman"/>
                <w:b/>
                <w:color w:val="auto"/>
                <w:sz w:val="24"/>
                <w:szCs w:val="24"/>
              </w:rPr>
            </w:pPr>
            <w:r w:rsidRPr="00DF3DCB">
              <w:rPr>
                <w:rFonts w:ascii="Times New Roman" w:hAnsi="Times New Roman" w:cs="Times New Roman"/>
                <w:b/>
                <w:color w:val="auto"/>
                <w:sz w:val="24"/>
                <w:szCs w:val="24"/>
              </w:rPr>
              <w:t>УКУПНО</w:t>
            </w:r>
          </w:p>
        </w:tc>
        <w:tc>
          <w:tcPr>
            <w:tcW w:w="1088" w:type="pct"/>
            <w:tcBorders>
              <w:top w:val="single" w:sz="4" w:space="0" w:color="auto"/>
              <w:bottom w:val="single" w:sz="4" w:space="0" w:color="auto"/>
            </w:tcBorders>
          </w:tcPr>
          <w:p w14:paraId="7B1BC3DB"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DF3DCB">
              <w:rPr>
                <w:rFonts w:ascii="Times New Roman" w:hAnsi="Times New Roman" w:cs="Times New Roman"/>
                <w:b/>
                <w:color w:val="auto"/>
                <w:sz w:val="24"/>
                <w:szCs w:val="24"/>
              </w:rPr>
              <w:t>594</w:t>
            </w:r>
          </w:p>
        </w:tc>
        <w:tc>
          <w:tcPr>
            <w:tcW w:w="884" w:type="pct"/>
            <w:tcBorders>
              <w:top w:val="single" w:sz="4" w:space="0" w:color="auto"/>
              <w:bottom w:val="single" w:sz="4" w:space="0" w:color="auto"/>
            </w:tcBorders>
          </w:tcPr>
          <w:p w14:paraId="7335AE87"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DF3DCB">
              <w:rPr>
                <w:rFonts w:ascii="Times New Roman" w:hAnsi="Times New Roman" w:cs="Times New Roman"/>
                <w:b/>
                <w:color w:val="auto"/>
                <w:sz w:val="24"/>
                <w:szCs w:val="24"/>
              </w:rPr>
              <w:t>485</w:t>
            </w:r>
          </w:p>
        </w:tc>
      </w:tr>
    </w:tbl>
    <w:p w14:paraId="4C38DEA3" w14:textId="77777777" w:rsidR="00BD461F" w:rsidRPr="00DF3DCB" w:rsidRDefault="00BD461F" w:rsidP="00BC7445">
      <w:pPr>
        <w:spacing w:before="0" w:after="0" w:line="240" w:lineRule="auto"/>
        <w:ind w:left="-180" w:firstLine="720"/>
        <w:rPr>
          <w:rFonts w:ascii="Times New Roman" w:hAnsi="Times New Roman" w:cs="Times New Roman"/>
          <w:sz w:val="24"/>
          <w:szCs w:val="24"/>
        </w:rPr>
      </w:pPr>
    </w:p>
    <w:p w14:paraId="3CC1DEF8" w14:textId="77777777" w:rsidR="00BD461F" w:rsidRPr="00DF3DCB" w:rsidRDefault="00BD461F" w:rsidP="00BC7445">
      <w:pPr>
        <w:spacing w:before="0" w:after="0" w:line="240" w:lineRule="auto"/>
        <w:ind w:left="-180" w:firstLine="720"/>
        <w:rPr>
          <w:rFonts w:ascii="Times New Roman" w:hAnsi="Times New Roman" w:cs="Times New Roman"/>
          <w:sz w:val="24"/>
          <w:szCs w:val="24"/>
        </w:rPr>
      </w:pPr>
      <w:r w:rsidRPr="00DF3DCB">
        <w:rPr>
          <w:rFonts w:ascii="Times New Roman" w:hAnsi="Times New Roman" w:cs="Times New Roman"/>
          <w:sz w:val="24"/>
          <w:szCs w:val="24"/>
        </w:rPr>
        <w:t>Ради реалног увида у број примљених и решених предмета у служби Повереника за време ванредног стања, потребно је сагледати број ових предмета у истом периоду претходне 2019, као и 2018. године.</w:t>
      </w:r>
    </w:p>
    <w:p w14:paraId="74939C11" w14:textId="5E86FE7A" w:rsidR="00BD461F" w:rsidRDefault="00BD461F" w:rsidP="00BC7445">
      <w:pPr>
        <w:spacing w:before="0" w:after="0" w:line="240" w:lineRule="auto"/>
        <w:ind w:left="-180" w:firstLine="720"/>
        <w:rPr>
          <w:rFonts w:ascii="Times New Roman" w:hAnsi="Times New Roman" w:cs="Times New Roman"/>
          <w:sz w:val="24"/>
          <w:szCs w:val="24"/>
        </w:rPr>
      </w:pPr>
    </w:p>
    <w:p w14:paraId="7BDD76C4" w14:textId="77777777" w:rsidR="0041532E" w:rsidRPr="0041532E" w:rsidRDefault="0041532E" w:rsidP="00BC7445">
      <w:pPr>
        <w:spacing w:before="0" w:after="0" w:line="240" w:lineRule="auto"/>
        <w:ind w:left="-180" w:firstLine="720"/>
        <w:rPr>
          <w:rFonts w:ascii="Times New Roman" w:hAnsi="Times New Roman" w:cs="Times New Roman"/>
          <w:sz w:val="24"/>
          <w:szCs w:val="24"/>
          <w:lang w:val="sr-Latn-RS"/>
        </w:rPr>
      </w:pPr>
    </w:p>
    <w:p w14:paraId="5DD73F6B" w14:textId="2B1F850D" w:rsidR="00BD461F" w:rsidRDefault="00BC7445" w:rsidP="00BC7445">
      <w:pPr>
        <w:tabs>
          <w:tab w:val="left" w:pos="360"/>
        </w:tabs>
        <w:spacing w:before="0" w:after="0" w:line="240" w:lineRule="auto"/>
        <w:ind w:left="360" w:firstLine="0"/>
        <w:rPr>
          <w:rStyle w:val="Emphasis"/>
          <w:rFonts w:ascii="Times New Roman" w:hAnsi="Times New Roman" w:cs="Times New Roman"/>
          <w:b/>
          <w:i w:val="0"/>
          <w:iCs w:val="0"/>
          <w:sz w:val="24"/>
          <w:szCs w:val="24"/>
        </w:rPr>
      </w:pPr>
      <w:r w:rsidRPr="00DF3DCB">
        <w:rPr>
          <w:rFonts w:ascii="Times New Roman" w:hAnsi="Times New Roman" w:cs="Times New Roman"/>
          <w:i/>
          <w:iCs/>
          <w:sz w:val="24"/>
          <w:szCs w:val="24"/>
        </w:rPr>
        <w:t>3</w:t>
      </w:r>
      <w:r w:rsidR="00BD461F" w:rsidRPr="00DF3DCB">
        <w:rPr>
          <w:rFonts w:ascii="Times New Roman" w:hAnsi="Times New Roman" w:cs="Times New Roman"/>
          <w:i/>
          <w:iCs/>
          <w:sz w:val="24"/>
          <w:szCs w:val="24"/>
        </w:rPr>
        <w:t xml:space="preserve">.2. Преглед примљених и решених предмета у служби Повереника, по секторима, </w:t>
      </w:r>
      <w:r w:rsidR="00BD461F" w:rsidRPr="00DF3DCB">
        <w:rPr>
          <w:rFonts w:ascii="Times New Roman" w:hAnsi="Times New Roman" w:cs="Times New Roman"/>
          <w:b/>
          <w:i/>
          <w:iCs/>
          <w:sz w:val="24"/>
          <w:szCs w:val="24"/>
        </w:rPr>
        <w:t xml:space="preserve">у време од </w:t>
      </w:r>
      <w:r w:rsidR="00BD461F" w:rsidRPr="00DF3DCB">
        <w:rPr>
          <w:rFonts w:ascii="Times New Roman" w:hAnsi="Times New Roman" w:cs="Times New Roman"/>
          <w:b/>
          <w:bCs/>
          <w:i/>
          <w:iCs/>
          <w:sz w:val="24"/>
          <w:szCs w:val="24"/>
        </w:rPr>
        <w:t xml:space="preserve">16. марта до </w:t>
      </w:r>
      <w:r w:rsidR="00BD461F" w:rsidRPr="00DF3DCB">
        <w:rPr>
          <w:rFonts w:ascii="Times New Roman" w:hAnsi="Times New Roman" w:cs="Times New Roman"/>
          <w:b/>
          <w:i/>
          <w:iCs/>
          <w:sz w:val="24"/>
          <w:szCs w:val="24"/>
        </w:rPr>
        <w:t xml:space="preserve">8. </w:t>
      </w:r>
      <w:r w:rsidR="00BD461F" w:rsidRPr="00DF3DCB">
        <w:rPr>
          <w:rStyle w:val="Emphasis"/>
          <w:rFonts w:ascii="Times New Roman" w:hAnsi="Times New Roman" w:cs="Times New Roman"/>
          <w:b/>
          <w:i w:val="0"/>
          <w:iCs w:val="0"/>
          <w:sz w:val="24"/>
          <w:szCs w:val="24"/>
        </w:rPr>
        <w:t>маја 2019.</w:t>
      </w:r>
    </w:p>
    <w:p w14:paraId="73401C49" w14:textId="77777777" w:rsidR="00741F33" w:rsidRPr="00DF3DCB" w:rsidRDefault="00741F33" w:rsidP="00BC7445">
      <w:pPr>
        <w:tabs>
          <w:tab w:val="left" w:pos="360"/>
        </w:tabs>
        <w:spacing w:before="0" w:after="0" w:line="240" w:lineRule="auto"/>
        <w:ind w:left="360" w:firstLine="0"/>
        <w:rPr>
          <w:rFonts w:ascii="Times New Roman" w:hAnsi="Times New Roman" w:cs="Times New Roman"/>
          <w:i/>
          <w:iCs/>
          <w:sz w:val="24"/>
          <w:szCs w:val="24"/>
        </w:rPr>
      </w:pPr>
    </w:p>
    <w:tbl>
      <w:tblPr>
        <w:tblStyle w:val="MediumList2-Accent1"/>
        <w:tblW w:w="4963" w:type="pct"/>
        <w:tblLook w:val="04A0" w:firstRow="1" w:lastRow="0" w:firstColumn="1" w:lastColumn="0" w:noHBand="0" w:noVBand="1"/>
      </w:tblPr>
      <w:tblGrid>
        <w:gridCol w:w="4939"/>
        <w:gridCol w:w="2176"/>
        <w:gridCol w:w="2176"/>
      </w:tblGrid>
      <w:tr w:rsidR="00182DCB" w:rsidRPr="00DF3DCB" w14:paraId="1BB3C1C8" w14:textId="77777777" w:rsidTr="00182DCB">
        <w:trPr>
          <w:cnfStyle w:val="100000000000" w:firstRow="1" w:lastRow="0" w:firstColumn="0" w:lastColumn="0" w:oddVBand="0" w:evenVBand="0" w:oddHBand="0" w:evenHBand="0" w:firstRowFirstColumn="0" w:firstRowLastColumn="0" w:lastRowFirstColumn="0" w:lastRowLastColumn="0"/>
          <w:trHeight w:val="625"/>
        </w:trPr>
        <w:tc>
          <w:tcPr>
            <w:cnfStyle w:val="001000000100" w:firstRow="0" w:lastRow="0" w:firstColumn="1" w:lastColumn="0" w:oddVBand="0" w:evenVBand="0" w:oddHBand="0" w:evenHBand="0" w:firstRowFirstColumn="1" w:firstRowLastColumn="0" w:lastRowFirstColumn="0" w:lastRowLastColumn="0"/>
            <w:tcW w:w="2914" w:type="pct"/>
            <w:tcBorders>
              <w:bottom w:val="single" w:sz="4" w:space="0" w:color="auto"/>
            </w:tcBorders>
            <w:noWrap/>
          </w:tcPr>
          <w:p w14:paraId="25A8E6D5" w14:textId="77777777" w:rsidR="00BD461F" w:rsidRPr="00DF3DCB" w:rsidRDefault="00BD461F" w:rsidP="00BC7445">
            <w:pPr>
              <w:spacing w:before="0" w:after="0" w:line="240" w:lineRule="auto"/>
              <w:ind w:firstLine="720"/>
              <w:jc w:val="right"/>
              <w:rPr>
                <w:rFonts w:ascii="Times New Roman" w:hAnsi="Times New Roman" w:cs="Times New Roman"/>
                <w:color w:val="auto"/>
              </w:rPr>
            </w:pPr>
          </w:p>
        </w:tc>
        <w:tc>
          <w:tcPr>
            <w:tcW w:w="1157" w:type="pct"/>
          </w:tcPr>
          <w:p w14:paraId="5BAC2FA0" w14:textId="77777777" w:rsidR="00BD461F" w:rsidRPr="00DF3DCB" w:rsidRDefault="00BD461F" w:rsidP="00BC7445">
            <w:pPr>
              <w:spacing w:before="0" w:after="0" w:line="240" w:lineRule="auto"/>
              <w:ind w:left="391" w:hanging="35"/>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3DCB">
              <w:rPr>
                <w:rFonts w:ascii="Times New Roman" w:hAnsi="Times New Roman" w:cs="Times New Roman"/>
                <w:color w:val="auto"/>
              </w:rPr>
              <w:t>Примљено</w:t>
            </w:r>
          </w:p>
        </w:tc>
        <w:tc>
          <w:tcPr>
            <w:tcW w:w="929" w:type="pct"/>
          </w:tcPr>
          <w:p w14:paraId="77ABFA71" w14:textId="77777777" w:rsidR="00BD461F" w:rsidRPr="00DF3DCB" w:rsidRDefault="00BD461F" w:rsidP="00BC7445">
            <w:pPr>
              <w:spacing w:before="0" w:after="0" w:line="240" w:lineRule="auto"/>
              <w:ind w:firstLine="0"/>
              <w:jc w:val="right"/>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color w:val="auto"/>
                <w:lang w:eastAsia="ja-JP"/>
              </w:rPr>
            </w:pPr>
            <w:r w:rsidRPr="00DF3DCB">
              <w:rPr>
                <w:rFonts w:ascii="Times New Roman" w:eastAsia="MS Mincho" w:hAnsi="Times New Roman" w:cs="Times New Roman"/>
                <w:color w:val="auto"/>
                <w:lang w:eastAsia="ja-JP"/>
              </w:rPr>
              <w:t>Решено</w:t>
            </w:r>
          </w:p>
        </w:tc>
      </w:tr>
      <w:tr w:rsidR="00182DCB" w:rsidRPr="00DF3DCB" w14:paraId="2674BFC1" w14:textId="77777777" w:rsidTr="00182DC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914" w:type="pct"/>
            <w:noWrap/>
          </w:tcPr>
          <w:p w14:paraId="5A1DCB87" w14:textId="77777777" w:rsidR="00BD461F" w:rsidRPr="00DF3DCB" w:rsidRDefault="00BD461F" w:rsidP="00BC7445">
            <w:pPr>
              <w:spacing w:before="0" w:after="0" w:line="240" w:lineRule="auto"/>
              <w:ind w:firstLine="75"/>
              <w:rPr>
                <w:rFonts w:ascii="Times New Roman" w:hAnsi="Times New Roman" w:cs="Times New Roman"/>
                <w:color w:val="auto"/>
                <w:sz w:val="24"/>
                <w:szCs w:val="24"/>
              </w:rPr>
            </w:pPr>
            <w:r w:rsidRPr="00DF3DCB">
              <w:rPr>
                <w:rFonts w:ascii="Times New Roman" w:hAnsi="Times New Roman" w:cs="Times New Roman"/>
                <w:color w:val="auto"/>
                <w:sz w:val="24"/>
                <w:szCs w:val="24"/>
              </w:rPr>
              <w:t>Хармонизација</w:t>
            </w:r>
          </w:p>
        </w:tc>
        <w:tc>
          <w:tcPr>
            <w:tcW w:w="1157" w:type="pct"/>
          </w:tcPr>
          <w:p w14:paraId="4415EAE3"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112</w:t>
            </w:r>
          </w:p>
        </w:tc>
        <w:tc>
          <w:tcPr>
            <w:tcW w:w="929" w:type="pct"/>
          </w:tcPr>
          <w:p w14:paraId="17E0CF13"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114</w:t>
            </w:r>
          </w:p>
        </w:tc>
      </w:tr>
      <w:tr w:rsidR="00182DCB" w:rsidRPr="00DF3DCB" w14:paraId="5468C8BC" w14:textId="77777777" w:rsidTr="00182DCB">
        <w:trPr>
          <w:trHeight w:val="264"/>
        </w:trPr>
        <w:tc>
          <w:tcPr>
            <w:cnfStyle w:val="001000000000" w:firstRow="0" w:lastRow="0" w:firstColumn="1" w:lastColumn="0" w:oddVBand="0" w:evenVBand="0" w:oddHBand="0" w:evenHBand="0" w:firstRowFirstColumn="0" w:firstRowLastColumn="0" w:lastRowFirstColumn="0" w:lastRowLastColumn="0"/>
            <w:tcW w:w="2914" w:type="pct"/>
            <w:noWrap/>
          </w:tcPr>
          <w:p w14:paraId="67ED1D43" w14:textId="77777777" w:rsidR="00BD461F" w:rsidRPr="00DF3DCB" w:rsidRDefault="00BD461F" w:rsidP="00BC7445">
            <w:pPr>
              <w:spacing w:before="0" w:after="0" w:line="240" w:lineRule="auto"/>
              <w:ind w:firstLine="75"/>
              <w:rPr>
                <w:rFonts w:ascii="Times New Roman" w:hAnsi="Times New Roman" w:cs="Times New Roman"/>
                <w:color w:val="auto"/>
                <w:sz w:val="24"/>
                <w:szCs w:val="24"/>
              </w:rPr>
            </w:pPr>
            <w:r w:rsidRPr="00DF3DCB">
              <w:rPr>
                <w:rFonts w:ascii="Times New Roman" w:hAnsi="Times New Roman" w:cs="Times New Roman"/>
                <w:color w:val="auto"/>
                <w:sz w:val="24"/>
                <w:szCs w:val="24"/>
              </w:rPr>
              <w:t>Сарадња и извештавање</w:t>
            </w:r>
          </w:p>
        </w:tc>
        <w:tc>
          <w:tcPr>
            <w:tcW w:w="1157" w:type="pct"/>
          </w:tcPr>
          <w:p w14:paraId="0E887E7E"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76</w:t>
            </w:r>
          </w:p>
        </w:tc>
        <w:tc>
          <w:tcPr>
            <w:tcW w:w="929" w:type="pct"/>
          </w:tcPr>
          <w:p w14:paraId="25695183"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70</w:t>
            </w:r>
          </w:p>
        </w:tc>
      </w:tr>
      <w:tr w:rsidR="00182DCB" w:rsidRPr="00DF3DCB" w14:paraId="607A756A" w14:textId="77777777" w:rsidTr="00182DC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914" w:type="pct"/>
            <w:noWrap/>
          </w:tcPr>
          <w:p w14:paraId="52E9AC56" w14:textId="77777777" w:rsidR="00BD461F" w:rsidRPr="00DF3DCB" w:rsidRDefault="00BD461F" w:rsidP="00BC7445">
            <w:pPr>
              <w:spacing w:before="0" w:after="0" w:line="240" w:lineRule="auto"/>
              <w:ind w:firstLine="75"/>
              <w:rPr>
                <w:rFonts w:ascii="Times New Roman" w:hAnsi="Times New Roman" w:cs="Times New Roman"/>
                <w:color w:val="auto"/>
                <w:sz w:val="24"/>
                <w:szCs w:val="24"/>
              </w:rPr>
            </w:pPr>
            <w:r w:rsidRPr="00DF3DCB">
              <w:rPr>
                <w:rFonts w:ascii="Times New Roman" w:hAnsi="Times New Roman" w:cs="Times New Roman"/>
                <w:color w:val="auto"/>
                <w:sz w:val="24"/>
                <w:szCs w:val="24"/>
              </w:rPr>
              <w:t>Надзор</w:t>
            </w:r>
          </w:p>
        </w:tc>
        <w:tc>
          <w:tcPr>
            <w:tcW w:w="1157" w:type="pct"/>
          </w:tcPr>
          <w:p w14:paraId="6985497D"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200</w:t>
            </w:r>
            <w:r w:rsidRPr="00DF3DCB">
              <w:rPr>
                <w:rStyle w:val="FootnoteReference"/>
                <w:rFonts w:ascii="Times New Roman" w:eastAsiaTheme="minorEastAsia" w:hAnsi="Times New Roman" w:cs="Times New Roman"/>
                <w:color w:val="auto"/>
                <w:sz w:val="24"/>
                <w:szCs w:val="24"/>
              </w:rPr>
              <w:footnoteReference w:id="13"/>
            </w:r>
          </w:p>
        </w:tc>
        <w:tc>
          <w:tcPr>
            <w:tcW w:w="929" w:type="pct"/>
          </w:tcPr>
          <w:p w14:paraId="39612FFB"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236</w:t>
            </w:r>
            <w:r w:rsidRPr="00DF3DCB">
              <w:rPr>
                <w:rStyle w:val="FootnoteReference"/>
                <w:rFonts w:ascii="Times New Roman" w:eastAsiaTheme="minorEastAsia" w:hAnsi="Times New Roman" w:cs="Times New Roman"/>
                <w:color w:val="auto"/>
                <w:sz w:val="24"/>
                <w:szCs w:val="24"/>
              </w:rPr>
              <w:footnoteReference w:id="14"/>
            </w:r>
          </w:p>
        </w:tc>
      </w:tr>
      <w:tr w:rsidR="00182DCB" w:rsidRPr="00DF3DCB" w14:paraId="66E00D1F" w14:textId="77777777" w:rsidTr="00182DCB">
        <w:trPr>
          <w:trHeight w:val="264"/>
        </w:trPr>
        <w:tc>
          <w:tcPr>
            <w:cnfStyle w:val="001000000000" w:firstRow="0" w:lastRow="0" w:firstColumn="1" w:lastColumn="0" w:oddVBand="0" w:evenVBand="0" w:oddHBand="0" w:evenHBand="0" w:firstRowFirstColumn="0" w:firstRowLastColumn="0" w:lastRowFirstColumn="0" w:lastRowLastColumn="0"/>
            <w:tcW w:w="2914" w:type="pct"/>
            <w:noWrap/>
          </w:tcPr>
          <w:p w14:paraId="54F75D6A" w14:textId="77777777" w:rsidR="00BD461F" w:rsidRPr="00DF3DCB" w:rsidRDefault="00BD461F" w:rsidP="00BC7445">
            <w:pPr>
              <w:spacing w:before="0" w:after="0" w:line="240" w:lineRule="auto"/>
              <w:ind w:firstLine="75"/>
              <w:rPr>
                <w:rFonts w:ascii="Times New Roman" w:hAnsi="Times New Roman" w:cs="Times New Roman"/>
                <w:color w:val="auto"/>
                <w:sz w:val="24"/>
                <w:szCs w:val="24"/>
              </w:rPr>
            </w:pPr>
            <w:r w:rsidRPr="00DF3DCB">
              <w:rPr>
                <w:rFonts w:ascii="Times New Roman" w:hAnsi="Times New Roman" w:cs="Times New Roman"/>
                <w:color w:val="auto"/>
                <w:sz w:val="24"/>
                <w:szCs w:val="24"/>
              </w:rPr>
              <w:t>Жалбе и притужбе-заштита података</w:t>
            </w:r>
          </w:p>
        </w:tc>
        <w:tc>
          <w:tcPr>
            <w:tcW w:w="1157" w:type="pct"/>
          </w:tcPr>
          <w:p w14:paraId="30C799A7"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51</w:t>
            </w:r>
            <w:r w:rsidRPr="00DF3DCB">
              <w:rPr>
                <w:rStyle w:val="FootnoteReference"/>
                <w:rFonts w:ascii="Times New Roman" w:eastAsiaTheme="minorEastAsia" w:hAnsi="Times New Roman" w:cs="Times New Roman"/>
                <w:color w:val="auto"/>
                <w:sz w:val="24"/>
                <w:szCs w:val="24"/>
              </w:rPr>
              <w:footnoteReference w:id="15"/>
            </w:r>
          </w:p>
        </w:tc>
        <w:tc>
          <w:tcPr>
            <w:tcW w:w="929" w:type="pct"/>
          </w:tcPr>
          <w:p w14:paraId="745E75F4"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40</w:t>
            </w:r>
            <w:r w:rsidRPr="00DF3DCB">
              <w:rPr>
                <w:rStyle w:val="FootnoteReference"/>
                <w:rFonts w:ascii="Times New Roman" w:eastAsiaTheme="minorEastAsia" w:hAnsi="Times New Roman" w:cs="Times New Roman"/>
                <w:color w:val="auto"/>
                <w:sz w:val="24"/>
                <w:szCs w:val="24"/>
              </w:rPr>
              <w:footnoteReference w:id="16"/>
            </w:r>
          </w:p>
        </w:tc>
      </w:tr>
      <w:tr w:rsidR="00182DCB" w:rsidRPr="00DF3DCB" w14:paraId="09DBC7E0" w14:textId="77777777" w:rsidTr="00182DC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914" w:type="pct"/>
            <w:noWrap/>
          </w:tcPr>
          <w:p w14:paraId="3C64454A" w14:textId="77777777" w:rsidR="00BD461F" w:rsidRPr="00DF3DCB" w:rsidRDefault="00BD461F" w:rsidP="00BC7445">
            <w:pPr>
              <w:spacing w:before="0" w:after="0" w:line="240" w:lineRule="auto"/>
              <w:ind w:firstLine="75"/>
              <w:rPr>
                <w:rFonts w:ascii="Times New Roman" w:hAnsi="Times New Roman" w:cs="Times New Roman"/>
                <w:color w:val="auto"/>
                <w:sz w:val="24"/>
                <w:szCs w:val="24"/>
              </w:rPr>
            </w:pPr>
            <w:r w:rsidRPr="00DF3DCB">
              <w:rPr>
                <w:rFonts w:ascii="Times New Roman" w:hAnsi="Times New Roman" w:cs="Times New Roman"/>
                <w:color w:val="auto"/>
                <w:sz w:val="24"/>
                <w:szCs w:val="24"/>
              </w:rPr>
              <w:t>Информационе технологије</w:t>
            </w:r>
          </w:p>
        </w:tc>
        <w:tc>
          <w:tcPr>
            <w:tcW w:w="1157" w:type="pct"/>
          </w:tcPr>
          <w:p w14:paraId="6DC2F85A"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226</w:t>
            </w:r>
          </w:p>
        </w:tc>
        <w:tc>
          <w:tcPr>
            <w:tcW w:w="929" w:type="pct"/>
          </w:tcPr>
          <w:p w14:paraId="6BBE980B"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225</w:t>
            </w:r>
          </w:p>
        </w:tc>
      </w:tr>
      <w:tr w:rsidR="00182DCB" w:rsidRPr="00DF3DCB" w14:paraId="172CD794" w14:textId="77777777" w:rsidTr="00182DCB">
        <w:trPr>
          <w:trHeight w:val="264"/>
        </w:trPr>
        <w:tc>
          <w:tcPr>
            <w:cnfStyle w:val="001000000000" w:firstRow="0" w:lastRow="0" w:firstColumn="1" w:lastColumn="0" w:oddVBand="0" w:evenVBand="0" w:oddHBand="0" w:evenHBand="0" w:firstRowFirstColumn="0" w:firstRowLastColumn="0" w:lastRowFirstColumn="0" w:lastRowLastColumn="0"/>
            <w:tcW w:w="2914" w:type="pct"/>
            <w:noWrap/>
          </w:tcPr>
          <w:p w14:paraId="4F8F82D0" w14:textId="77777777" w:rsidR="00BD461F" w:rsidRPr="00DF3DCB" w:rsidRDefault="00BD461F" w:rsidP="00BC7445">
            <w:pPr>
              <w:spacing w:before="0" w:after="0" w:line="240" w:lineRule="auto"/>
              <w:ind w:firstLine="75"/>
              <w:rPr>
                <w:rFonts w:ascii="Times New Roman" w:hAnsi="Times New Roman" w:cs="Times New Roman"/>
                <w:color w:val="auto"/>
                <w:sz w:val="24"/>
                <w:szCs w:val="24"/>
              </w:rPr>
            </w:pPr>
            <w:r w:rsidRPr="00DF3DCB">
              <w:rPr>
                <w:rFonts w:ascii="Times New Roman" w:hAnsi="Times New Roman" w:cs="Times New Roman"/>
                <w:color w:val="auto"/>
                <w:sz w:val="24"/>
                <w:szCs w:val="24"/>
              </w:rPr>
              <w:t>Слободан приступ</w:t>
            </w:r>
          </w:p>
        </w:tc>
        <w:tc>
          <w:tcPr>
            <w:tcW w:w="1157" w:type="pct"/>
          </w:tcPr>
          <w:p w14:paraId="4F9A465F"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751</w:t>
            </w:r>
            <w:r w:rsidRPr="00DF3DCB">
              <w:rPr>
                <w:rStyle w:val="FootnoteReference"/>
                <w:rFonts w:ascii="Times New Roman" w:eastAsiaTheme="minorEastAsia" w:hAnsi="Times New Roman" w:cs="Times New Roman"/>
                <w:color w:val="auto"/>
                <w:sz w:val="24"/>
                <w:szCs w:val="24"/>
              </w:rPr>
              <w:footnoteReference w:id="17"/>
            </w:r>
          </w:p>
        </w:tc>
        <w:tc>
          <w:tcPr>
            <w:tcW w:w="929" w:type="pct"/>
          </w:tcPr>
          <w:p w14:paraId="6C8A780F"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614</w:t>
            </w:r>
            <w:r w:rsidRPr="00DF3DCB">
              <w:rPr>
                <w:rStyle w:val="FootnoteReference"/>
                <w:rFonts w:ascii="Times New Roman" w:eastAsiaTheme="minorEastAsia" w:hAnsi="Times New Roman" w:cs="Times New Roman"/>
                <w:color w:val="auto"/>
                <w:sz w:val="24"/>
                <w:szCs w:val="24"/>
              </w:rPr>
              <w:footnoteReference w:id="18"/>
            </w:r>
          </w:p>
        </w:tc>
      </w:tr>
      <w:tr w:rsidR="00182DCB" w:rsidRPr="00DF3DCB" w14:paraId="070C5814" w14:textId="77777777" w:rsidTr="00182DC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914" w:type="pct"/>
            <w:noWrap/>
          </w:tcPr>
          <w:p w14:paraId="2E57139F" w14:textId="77777777" w:rsidR="00BD461F" w:rsidRPr="00DF3DCB" w:rsidRDefault="00BD461F" w:rsidP="00BC7445">
            <w:pPr>
              <w:spacing w:before="0" w:after="0" w:line="240" w:lineRule="auto"/>
              <w:ind w:firstLine="75"/>
              <w:rPr>
                <w:rFonts w:ascii="Times New Roman" w:hAnsi="Times New Roman" w:cs="Times New Roman"/>
                <w:color w:val="auto"/>
                <w:sz w:val="24"/>
                <w:szCs w:val="24"/>
              </w:rPr>
            </w:pPr>
            <w:r w:rsidRPr="00DF3DCB">
              <w:rPr>
                <w:rFonts w:ascii="Times New Roman" w:hAnsi="Times New Roman" w:cs="Times New Roman"/>
                <w:color w:val="auto"/>
                <w:sz w:val="24"/>
                <w:szCs w:val="24"/>
              </w:rPr>
              <w:t>Сектор за заједничке послове</w:t>
            </w:r>
          </w:p>
        </w:tc>
        <w:tc>
          <w:tcPr>
            <w:tcW w:w="1157" w:type="pct"/>
          </w:tcPr>
          <w:p w14:paraId="5D987FD8"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31</w:t>
            </w:r>
          </w:p>
        </w:tc>
        <w:tc>
          <w:tcPr>
            <w:tcW w:w="929" w:type="pct"/>
          </w:tcPr>
          <w:p w14:paraId="3E6D6D71"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9</w:t>
            </w:r>
          </w:p>
        </w:tc>
      </w:tr>
      <w:tr w:rsidR="00182DCB" w:rsidRPr="00DF3DCB" w14:paraId="070A803F" w14:textId="77777777" w:rsidTr="00182DCB">
        <w:trPr>
          <w:trHeight w:val="264"/>
        </w:trPr>
        <w:tc>
          <w:tcPr>
            <w:cnfStyle w:val="001000000000" w:firstRow="0" w:lastRow="0" w:firstColumn="1" w:lastColumn="0" w:oddVBand="0" w:evenVBand="0" w:oddHBand="0" w:evenHBand="0" w:firstRowFirstColumn="0" w:firstRowLastColumn="0" w:lastRowFirstColumn="0" w:lastRowLastColumn="0"/>
            <w:tcW w:w="2914" w:type="pct"/>
            <w:tcBorders>
              <w:top w:val="single" w:sz="4" w:space="0" w:color="auto"/>
              <w:bottom w:val="single" w:sz="4" w:space="0" w:color="auto"/>
            </w:tcBorders>
            <w:noWrap/>
          </w:tcPr>
          <w:p w14:paraId="7F9BAA70" w14:textId="77777777" w:rsidR="00BD461F" w:rsidRPr="00DF3DCB" w:rsidRDefault="00BD461F" w:rsidP="00BC7445">
            <w:pPr>
              <w:spacing w:before="0" w:after="0" w:line="240" w:lineRule="auto"/>
              <w:ind w:firstLine="720"/>
              <w:rPr>
                <w:rFonts w:ascii="Times New Roman" w:hAnsi="Times New Roman" w:cs="Times New Roman"/>
                <w:b/>
                <w:color w:val="auto"/>
                <w:sz w:val="24"/>
                <w:szCs w:val="24"/>
              </w:rPr>
            </w:pPr>
            <w:r w:rsidRPr="00DF3DCB">
              <w:rPr>
                <w:rFonts w:ascii="Times New Roman" w:hAnsi="Times New Roman" w:cs="Times New Roman"/>
                <w:b/>
                <w:color w:val="auto"/>
                <w:sz w:val="24"/>
                <w:szCs w:val="24"/>
              </w:rPr>
              <w:t>УКУПНО</w:t>
            </w:r>
          </w:p>
        </w:tc>
        <w:tc>
          <w:tcPr>
            <w:tcW w:w="1157" w:type="pct"/>
            <w:tcBorders>
              <w:top w:val="single" w:sz="4" w:space="0" w:color="auto"/>
              <w:bottom w:val="single" w:sz="4" w:space="0" w:color="auto"/>
            </w:tcBorders>
          </w:tcPr>
          <w:p w14:paraId="11E68D37"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DF3DCB">
              <w:rPr>
                <w:rFonts w:ascii="Times New Roman" w:hAnsi="Times New Roman" w:cs="Times New Roman"/>
                <w:b/>
                <w:color w:val="auto"/>
                <w:sz w:val="24"/>
                <w:szCs w:val="24"/>
              </w:rPr>
              <w:t>1447</w:t>
            </w:r>
          </w:p>
        </w:tc>
        <w:tc>
          <w:tcPr>
            <w:tcW w:w="929" w:type="pct"/>
            <w:tcBorders>
              <w:top w:val="single" w:sz="4" w:space="0" w:color="auto"/>
              <w:bottom w:val="single" w:sz="4" w:space="0" w:color="auto"/>
            </w:tcBorders>
          </w:tcPr>
          <w:p w14:paraId="54C43AA4"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DF3DCB">
              <w:rPr>
                <w:rFonts w:ascii="Times New Roman" w:hAnsi="Times New Roman" w:cs="Times New Roman"/>
                <w:b/>
                <w:color w:val="auto"/>
                <w:sz w:val="24"/>
                <w:szCs w:val="24"/>
              </w:rPr>
              <w:t>1308</w:t>
            </w:r>
          </w:p>
        </w:tc>
      </w:tr>
    </w:tbl>
    <w:p w14:paraId="38E69C1F" w14:textId="77777777" w:rsidR="00BD461F" w:rsidRPr="00DF3DCB" w:rsidRDefault="00BD461F" w:rsidP="00BC7445">
      <w:pPr>
        <w:tabs>
          <w:tab w:val="left" w:pos="360"/>
        </w:tabs>
        <w:spacing w:before="0" w:after="0" w:line="240" w:lineRule="auto"/>
        <w:ind w:left="360" w:firstLine="720"/>
        <w:rPr>
          <w:rFonts w:ascii="Times New Roman" w:hAnsi="Times New Roman" w:cs="Times New Roman"/>
          <w:sz w:val="24"/>
          <w:szCs w:val="24"/>
        </w:rPr>
      </w:pPr>
    </w:p>
    <w:p w14:paraId="020023B0" w14:textId="56706056" w:rsidR="00BD461F" w:rsidRPr="00DF3DCB" w:rsidRDefault="00BC7445" w:rsidP="00BC7445">
      <w:pPr>
        <w:tabs>
          <w:tab w:val="left" w:pos="360"/>
        </w:tabs>
        <w:spacing w:after="0" w:line="240" w:lineRule="auto"/>
        <w:ind w:left="360" w:firstLine="0"/>
        <w:rPr>
          <w:rStyle w:val="Emphasis"/>
          <w:rFonts w:ascii="Times New Roman" w:hAnsi="Times New Roman" w:cs="Times New Roman"/>
          <w:i w:val="0"/>
          <w:sz w:val="24"/>
          <w:szCs w:val="24"/>
          <w:u w:val="single"/>
        </w:rPr>
      </w:pPr>
      <w:r w:rsidRPr="00DF3DCB">
        <w:rPr>
          <w:rFonts w:ascii="Times New Roman" w:hAnsi="Times New Roman" w:cs="Times New Roman"/>
          <w:i/>
          <w:iCs/>
          <w:sz w:val="24"/>
          <w:szCs w:val="24"/>
        </w:rPr>
        <w:lastRenderedPageBreak/>
        <w:t>3</w:t>
      </w:r>
      <w:r w:rsidR="00BD461F" w:rsidRPr="00DF3DCB">
        <w:rPr>
          <w:rFonts w:ascii="Times New Roman" w:hAnsi="Times New Roman" w:cs="Times New Roman"/>
          <w:i/>
          <w:iCs/>
          <w:sz w:val="24"/>
          <w:szCs w:val="24"/>
        </w:rPr>
        <w:t xml:space="preserve">.3. Преглед примљених и решених предмета у служби Повереника, по секторима, </w:t>
      </w:r>
      <w:r w:rsidR="00BD461F" w:rsidRPr="00DF3DCB">
        <w:rPr>
          <w:rFonts w:ascii="Times New Roman" w:hAnsi="Times New Roman" w:cs="Times New Roman"/>
          <w:b/>
          <w:i/>
          <w:iCs/>
          <w:sz w:val="24"/>
          <w:szCs w:val="24"/>
        </w:rPr>
        <w:t xml:space="preserve">у време од </w:t>
      </w:r>
      <w:r w:rsidR="00BD461F" w:rsidRPr="00DF3DCB">
        <w:rPr>
          <w:rFonts w:ascii="Times New Roman" w:hAnsi="Times New Roman" w:cs="Times New Roman"/>
          <w:b/>
          <w:bCs/>
          <w:i/>
          <w:iCs/>
          <w:sz w:val="24"/>
          <w:szCs w:val="24"/>
        </w:rPr>
        <w:t xml:space="preserve">16. марта до </w:t>
      </w:r>
      <w:r w:rsidR="00BD461F" w:rsidRPr="00DF3DCB">
        <w:rPr>
          <w:rFonts w:ascii="Times New Roman" w:hAnsi="Times New Roman" w:cs="Times New Roman"/>
          <w:b/>
          <w:i/>
          <w:iCs/>
          <w:sz w:val="24"/>
          <w:szCs w:val="24"/>
        </w:rPr>
        <w:t xml:space="preserve">8. </w:t>
      </w:r>
      <w:r w:rsidR="00BD461F" w:rsidRPr="00DF3DCB">
        <w:rPr>
          <w:rStyle w:val="Emphasis"/>
          <w:rFonts w:ascii="Times New Roman" w:hAnsi="Times New Roman" w:cs="Times New Roman"/>
          <w:b/>
          <w:i w:val="0"/>
          <w:iCs w:val="0"/>
          <w:sz w:val="24"/>
          <w:szCs w:val="24"/>
        </w:rPr>
        <w:t>маја 2018</w:t>
      </w:r>
      <w:r w:rsidR="00BD461F" w:rsidRPr="00DF3DCB">
        <w:rPr>
          <w:rStyle w:val="Emphasis"/>
          <w:rFonts w:ascii="Times New Roman" w:hAnsi="Times New Roman" w:cs="Times New Roman"/>
          <w:b/>
          <w:i w:val="0"/>
          <w:sz w:val="24"/>
          <w:szCs w:val="24"/>
        </w:rPr>
        <w:t>.</w:t>
      </w:r>
    </w:p>
    <w:tbl>
      <w:tblPr>
        <w:tblStyle w:val="MediumList2-Accent1"/>
        <w:tblW w:w="4916" w:type="pct"/>
        <w:tblInd w:w="10" w:type="dxa"/>
        <w:tblLook w:val="04A0" w:firstRow="1" w:lastRow="0" w:firstColumn="1" w:lastColumn="0" w:noHBand="0" w:noVBand="1"/>
      </w:tblPr>
      <w:tblGrid>
        <w:gridCol w:w="4013"/>
        <w:gridCol w:w="2760"/>
        <w:gridCol w:w="2436"/>
      </w:tblGrid>
      <w:tr w:rsidR="00182DCB" w:rsidRPr="00DF3DCB" w14:paraId="274E23B1" w14:textId="77777777" w:rsidTr="00182DCB">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2834" w:type="pct"/>
            <w:tcBorders>
              <w:bottom w:val="single" w:sz="4" w:space="0" w:color="auto"/>
            </w:tcBorders>
            <w:noWrap/>
          </w:tcPr>
          <w:p w14:paraId="5A65C2EB" w14:textId="77777777" w:rsidR="00BD461F" w:rsidRPr="00DF3DCB" w:rsidRDefault="00BD461F" w:rsidP="00BC7445">
            <w:pPr>
              <w:spacing w:before="0" w:after="0" w:line="240" w:lineRule="auto"/>
              <w:ind w:firstLine="720"/>
              <w:jc w:val="right"/>
              <w:rPr>
                <w:rFonts w:ascii="Times New Roman" w:hAnsi="Times New Roman" w:cs="Times New Roman"/>
                <w:color w:val="auto"/>
              </w:rPr>
            </w:pPr>
          </w:p>
        </w:tc>
        <w:tc>
          <w:tcPr>
            <w:tcW w:w="1255" w:type="pct"/>
          </w:tcPr>
          <w:p w14:paraId="0CF3A31E" w14:textId="77777777" w:rsidR="00BD461F" w:rsidRPr="00DF3DCB" w:rsidRDefault="00BD461F" w:rsidP="00BC7445">
            <w:pPr>
              <w:spacing w:before="0" w:after="0" w:line="240" w:lineRule="auto"/>
              <w:ind w:firstLine="7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DF3DCB">
              <w:rPr>
                <w:rFonts w:ascii="Times New Roman" w:hAnsi="Times New Roman" w:cs="Times New Roman"/>
                <w:color w:val="auto"/>
              </w:rPr>
              <w:t xml:space="preserve">Примљено </w:t>
            </w:r>
          </w:p>
        </w:tc>
        <w:tc>
          <w:tcPr>
            <w:tcW w:w="911" w:type="pct"/>
          </w:tcPr>
          <w:p w14:paraId="79C57609" w14:textId="77777777" w:rsidR="00BD461F" w:rsidRPr="00DF3DCB" w:rsidRDefault="00BD461F" w:rsidP="00BC7445">
            <w:pPr>
              <w:spacing w:before="0" w:after="0" w:line="240" w:lineRule="auto"/>
              <w:ind w:firstLine="720"/>
              <w:jc w:val="right"/>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color w:val="auto"/>
                <w:lang w:eastAsia="ja-JP"/>
              </w:rPr>
            </w:pPr>
            <w:r w:rsidRPr="00DF3DCB">
              <w:rPr>
                <w:rFonts w:ascii="Times New Roman" w:eastAsia="MS Mincho" w:hAnsi="Times New Roman" w:cs="Times New Roman"/>
                <w:color w:val="auto"/>
                <w:lang w:eastAsia="ja-JP"/>
              </w:rPr>
              <w:t>Решено</w:t>
            </w:r>
          </w:p>
        </w:tc>
      </w:tr>
      <w:tr w:rsidR="00182DCB" w:rsidRPr="00DF3DCB" w14:paraId="60953E16" w14:textId="77777777" w:rsidTr="00182D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34" w:type="pct"/>
            <w:noWrap/>
          </w:tcPr>
          <w:p w14:paraId="7BBC10D8" w14:textId="77777777" w:rsidR="00BD461F" w:rsidRPr="00DF3DCB" w:rsidRDefault="00BD461F" w:rsidP="00BC7445">
            <w:pPr>
              <w:spacing w:before="0" w:after="0" w:line="240" w:lineRule="auto"/>
              <w:ind w:left="0" w:firstLine="0"/>
              <w:rPr>
                <w:rFonts w:ascii="Times New Roman" w:hAnsi="Times New Roman" w:cs="Times New Roman"/>
                <w:color w:val="auto"/>
                <w:sz w:val="24"/>
                <w:szCs w:val="24"/>
              </w:rPr>
            </w:pPr>
            <w:r w:rsidRPr="00DF3DCB">
              <w:rPr>
                <w:rFonts w:ascii="Times New Roman" w:hAnsi="Times New Roman" w:cs="Times New Roman"/>
                <w:color w:val="auto"/>
                <w:sz w:val="24"/>
                <w:szCs w:val="24"/>
              </w:rPr>
              <w:t>Хармонизација</w:t>
            </w:r>
          </w:p>
        </w:tc>
        <w:tc>
          <w:tcPr>
            <w:tcW w:w="1255" w:type="pct"/>
          </w:tcPr>
          <w:p w14:paraId="78DF1C9C" w14:textId="77777777" w:rsidR="00BD461F" w:rsidRPr="00DF3DCB" w:rsidRDefault="00BD461F" w:rsidP="00BC7445">
            <w:pPr>
              <w:spacing w:before="0" w:after="0" w:line="240" w:lineRule="auto"/>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123</w:t>
            </w:r>
          </w:p>
        </w:tc>
        <w:tc>
          <w:tcPr>
            <w:tcW w:w="911" w:type="pct"/>
          </w:tcPr>
          <w:p w14:paraId="22598D7A"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137</w:t>
            </w:r>
          </w:p>
        </w:tc>
      </w:tr>
      <w:tr w:rsidR="00182DCB" w:rsidRPr="00DF3DCB" w14:paraId="57CACF00" w14:textId="77777777" w:rsidTr="00182DCB">
        <w:trPr>
          <w:trHeight w:val="276"/>
        </w:trPr>
        <w:tc>
          <w:tcPr>
            <w:cnfStyle w:val="001000000000" w:firstRow="0" w:lastRow="0" w:firstColumn="1" w:lastColumn="0" w:oddVBand="0" w:evenVBand="0" w:oddHBand="0" w:evenHBand="0" w:firstRowFirstColumn="0" w:firstRowLastColumn="0" w:lastRowFirstColumn="0" w:lastRowLastColumn="0"/>
            <w:tcW w:w="2834" w:type="pct"/>
            <w:noWrap/>
          </w:tcPr>
          <w:p w14:paraId="587BB7BE" w14:textId="77777777" w:rsidR="00BD461F" w:rsidRPr="00DF3DCB" w:rsidRDefault="00BD461F" w:rsidP="00BC7445">
            <w:pPr>
              <w:spacing w:before="0" w:after="0" w:line="240" w:lineRule="auto"/>
              <w:ind w:left="0" w:firstLine="0"/>
              <w:rPr>
                <w:rFonts w:ascii="Times New Roman" w:hAnsi="Times New Roman" w:cs="Times New Roman"/>
                <w:color w:val="auto"/>
                <w:sz w:val="24"/>
                <w:szCs w:val="24"/>
              </w:rPr>
            </w:pPr>
            <w:r w:rsidRPr="00DF3DCB">
              <w:rPr>
                <w:rFonts w:ascii="Times New Roman" w:hAnsi="Times New Roman" w:cs="Times New Roman"/>
                <w:color w:val="auto"/>
                <w:sz w:val="24"/>
                <w:szCs w:val="24"/>
              </w:rPr>
              <w:t>Сарадња и извештавање</w:t>
            </w:r>
          </w:p>
        </w:tc>
        <w:tc>
          <w:tcPr>
            <w:tcW w:w="1255" w:type="pct"/>
          </w:tcPr>
          <w:p w14:paraId="1D44E77E" w14:textId="77777777" w:rsidR="00BD461F" w:rsidRPr="00DF3DCB" w:rsidRDefault="00BD461F" w:rsidP="00BC7445">
            <w:pPr>
              <w:spacing w:before="0" w:after="0" w:line="240"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104</w:t>
            </w:r>
          </w:p>
        </w:tc>
        <w:tc>
          <w:tcPr>
            <w:tcW w:w="911" w:type="pct"/>
          </w:tcPr>
          <w:p w14:paraId="77717CB9"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112</w:t>
            </w:r>
          </w:p>
        </w:tc>
      </w:tr>
      <w:tr w:rsidR="00182DCB" w:rsidRPr="00DF3DCB" w14:paraId="6FA4B7ED" w14:textId="77777777" w:rsidTr="00182D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834" w:type="pct"/>
            <w:noWrap/>
          </w:tcPr>
          <w:p w14:paraId="1A740E57" w14:textId="77777777" w:rsidR="00BD461F" w:rsidRPr="00DF3DCB" w:rsidRDefault="00BD461F" w:rsidP="00BC7445">
            <w:pPr>
              <w:spacing w:before="0" w:after="0" w:line="240" w:lineRule="auto"/>
              <w:ind w:left="0" w:firstLine="0"/>
              <w:rPr>
                <w:rFonts w:ascii="Times New Roman" w:hAnsi="Times New Roman" w:cs="Times New Roman"/>
                <w:color w:val="auto"/>
                <w:sz w:val="24"/>
                <w:szCs w:val="24"/>
              </w:rPr>
            </w:pPr>
            <w:r w:rsidRPr="00DF3DCB">
              <w:rPr>
                <w:rFonts w:ascii="Times New Roman" w:hAnsi="Times New Roman" w:cs="Times New Roman"/>
                <w:color w:val="auto"/>
                <w:sz w:val="24"/>
                <w:szCs w:val="24"/>
              </w:rPr>
              <w:t>Надзор</w:t>
            </w:r>
          </w:p>
        </w:tc>
        <w:tc>
          <w:tcPr>
            <w:tcW w:w="1255" w:type="pct"/>
          </w:tcPr>
          <w:p w14:paraId="7156E330" w14:textId="77777777" w:rsidR="00BD461F" w:rsidRPr="00DF3DCB" w:rsidRDefault="00BD461F" w:rsidP="00BC7445">
            <w:pPr>
              <w:spacing w:before="0" w:after="0" w:line="240" w:lineRule="auto"/>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338</w:t>
            </w:r>
            <w:r w:rsidRPr="00DF3DCB">
              <w:rPr>
                <w:rStyle w:val="FootnoteReference"/>
                <w:rFonts w:ascii="Times New Roman" w:eastAsiaTheme="minorEastAsia" w:hAnsi="Times New Roman" w:cs="Times New Roman"/>
                <w:color w:val="auto"/>
                <w:sz w:val="24"/>
                <w:szCs w:val="24"/>
              </w:rPr>
              <w:footnoteReference w:id="19"/>
            </w:r>
          </w:p>
        </w:tc>
        <w:tc>
          <w:tcPr>
            <w:tcW w:w="911" w:type="pct"/>
          </w:tcPr>
          <w:p w14:paraId="2D56A27F"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341</w:t>
            </w:r>
            <w:r w:rsidRPr="00DF3DCB">
              <w:rPr>
                <w:rStyle w:val="FootnoteReference"/>
                <w:rFonts w:ascii="Times New Roman" w:eastAsiaTheme="minorEastAsia" w:hAnsi="Times New Roman" w:cs="Times New Roman"/>
                <w:color w:val="auto"/>
                <w:sz w:val="24"/>
                <w:szCs w:val="24"/>
              </w:rPr>
              <w:footnoteReference w:id="20"/>
            </w:r>
          </w:p>
        </w:tc>
      </w:tr>
      <w:tr w:rsidR="00182DCB" w:rsidRPr="00DF3DCB" w14:paraId="13C5EE07" w14:textId="77777777" w:rsidTr="00182DCB">
        <w:trPr>
          <w:trHeight w:val="276"/>
        </w:trPr>
        <w:tc>
          <w:tcPr>
            <w:cnfStyle w:val="001000000000" w:firstRow="0" w:lastRow="0" w:firstColumn="1" w:lastColumn="0" w:oddVBand="0" w:evenVBand="0" w:oddHBand="0" w:evenHBand="0" w:firstRowFirstColumn="0" w:firstRowLastColumn="0" w:lastRowFirstColumn="0" w:lastRowLastColumn="0"/>
            <w:tcW w:w="2834" w:type="pct"/>
            <w:noWrap/>
          </w:tcPr>
          <w:p w14:paraId="1D30FE7A" w14:textId="77777777" w:rsidR="00BD461F" w:rsidRPr="00DF3DCB" w:rsidRDefault="00BD461F" w:rsidP="00BC7445">
            <w:pPr>
              <w:spacing w:before="0" w:after="0" w:line="240" w:lineRule="auto"/>
              <w:ind w:left="0" w:firstLine="0"/>
              <w:rPr>
                <w:rFonts w:ascii="Times New Roman" w:hAnsi="Times New Roman" w:cs="Times New Roman"/>
                <w:color w:val="auto"/>
                <w:sz w:val="24"/>
                <w:szCs w:val="24"/>
              </w:rPr>
            </w:pPr>
            <w:r w:rsidRPr="00DF3DCB">
              <w:rPr>
                <w:rFonts w:ascii="Times New Roman" w:hAnsi="Times New Roman" w:cs="Times New Roman"/>
                <w:color w:val="auto"/>
                <w:sz w:val="24"/>
                <w:szCs w:val="24"/>
              </w:rPr>
              <w:t>Жалбе и притужбе-заштита података</w:t>
            </w:r>
          </w:p>
        </w:tc>
        <w:tc>
          <w:tcPr>
            <w:tcW w:w="1255" w:type="pct"/>
          </w:tcPr>
          <w:p w14:paraId="7B9F6010" w14:textId="77777777" w:rsidR="00BD461F" w:rsidRPr="00DF3DCB" w:rsidRDefault="00BD461F" w:rsidP="00BC7445">
            <w:pPr>
              <w:spacing w:before="0" w:after="0" w:line="240"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50</w:t>
            </w:r>
            <w:r w:rsidRPr="00DF3DCB">
              <w:rPr>
                <w:rStyle w:val="FootnoteReference"/>
                <w:rFonts w:ascii="Times New Roman" w:eastAsiaTheme="minorEastAsia" w:hAnsi="Times New Roman" w:cs="Times New Roman"/>
                <w:color w:val="auto"/>
                <w:sz w:val="24"/>
                <w:szCs w:val="24"/>
              </w:rPr>
              <w:footnoteReference w:id="21"/>
            </w:r>
          </w:p>
        </w:tc>
        <w:tc>
          <w:tcPr>
            <w:tcW w:w="911" w:type="pct"/>
          </w:tcPr>
          <w:p w14:paraId="2C354C89"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35</w:t>
            </w:r>
            <w:r w:rsidRPr="00DF3DCB">
              <w:rPr>
                <w:rStyle w:val="FootnoteReference"/>
                <w:rFonts w:ascii="Times New Roman" w:eastAsiaTheme="minorEastAsia" w:hAnsi="Times New Roman" w:cs="Times New Roman"/>
                <w:color w:val="auto"/>
                <w:sz w:val="24"/>
                <w:szCs w:val="24"/>
              </w:rPr>
              <w:footnoteReference w:id="22"/>
            </w:r>
          </w:p>
        </w:tc>
      </w:tr>
      <w:tr w:rsidR="00182DCB" w:rsidRPr="00DF3DCB" w14:paraId="2CD3224F" w14:textId="77777777" w:rsidTr="00182DC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834" w:type="pct"/>
            <w:noWrap/>
          </w:tcPr>
          <w:p w14:paraId="2B49363F" w14:textId="77777777" w:rsidR="00BD461F" w:rsidRPr="00DF3DCB" w:rsidRDefault="00BD461F" w:rsidP="00BC7445">
            <w:pPr>
              <w:spacing w:before="0" w:after="0" w:line="240" w:lineRule="auto"/>
              <w:ind w:left="0" w:firstLine="0"/>
              <w:rPr>
                <w:rFonts w:ascii="Times New Roman" w:hAnsi="Times New Roman" w:cs="Times New Roman"/>
                <w:color w:val="auto"/>
                <w:sz w:val="24"/>
                <w:szCs w:val="24"/>
              </w:rPr>
            </w:pPr>
            <w:r w:rsidRPr="00DF3DCB">
              <w:rPr>
                <w:rFonts w:ascii="Times New Roman" w:hAnsi="Times New Roman" w:cs="Times New Roman"/>
                <w:color w:val="auto"/>
                <w:sz w:val="24"/>
                <w:szCs w:val="24"/>
              </w:rPr>
              <w:t>Информационе технологије</w:t>
            </w:r>
          </w:p>
        </w:tc>
        <w:tc>
          <w:tcPr>
            <w:tcW w:w="1255" w:type="pct"/>
          </w:tcPr>
          <w:p w14:paraId="32B2CF1A" w14:textId="77777777" w:rsidR="00BD461F" w:rsidRPr="00DF3DCB" w:rsidRDefault="00BD461F" w:rsidP="00BC7445">
            <w:pPr>
              <w:spacing w:before="0" w:after="0" w:line="240" w:lineRule="auto"/>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645</w:t>
            </w:r>
          </w:p>
        </w:tc>
        <w:tc>
          <w:tcPr>
            <w:tcW w:w="911" w:type="pct"/>
          </w:tcPr>
          <w:p w14:paraId="10BFE57A"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702</w:t>
            </w:r>
          </w:p>
        </w:tc>
      </w:tr>
      <w:tr w:rsidR="00182DCB" w:rsidRPr="00DF3DCB" w14:paraId="2F4C2D96" w14:textId="77777777" w:rsidTr="00182DCB">
        <w:trPr>
          <w:trHeight w:val="276"/>
        </w:trPr>
        <w:tc>
          <w:tcPr>
            <w:cnfStyle w:val="001000000000" w:firstRow="0" w:lastRow="0" w:firstColumn="1" w:lastColumn="0" w:oddVBand="0" w:evenVBand="0" w:oddHBand="0" w:evenHBand="0" w:firstRowFirstColumn="0" w:firstRowLastColumn="0" w:lastRowFirstColumn="0" w:lastRowLastColumn="0"/>
            <w:tcW w:w="2834" w:type="pct"/>
            <w:noWrap/>
          </w:tcPr>
          <w:p w14:paraId="3AD7F1E3" w14:textId="77777777" w:rsidR="00BD461F" w:rsidRPr="00DF3DCB" w:rsidRDefault="00BD461F" w:rsidP="00BC7445">
            <w:pPr>
              <w:spacing w:before="0" w:after="0" w:line="240" w:lineRule="auto"/>
              <w:ind w:left="0" w:firstLine="0"/>
              <w:rPr>
                <w:rFonts w:ascii="Times New Roman" w:hAnsi="Times New Roman" w:cs="Times New Roman"/>
                <w:color w:val="auto"/>
                <w:sz w:val="24"/>
                <w:szCs w:val="24"/>
              </w:rPr>
            </w:pPr>
            <w:r w:rsidRPr="00DF3DCB">
              <w:rPr>
                <w:rFonts w:ascii="Times New Roman" w:hAnsi="Times New Roman" w:cs="Times New Roman"/>
                <w:color w:val="auto"/>
                <w:sz w:val="24"/>
                <w:szCs w:val="24"/>
              </w:rPr>
              <w:t>Слободан приступ</w:t>
            </w:r>
          </w:p>
        </w:tc>
        <w:tc>
          <w:tcPr>
            <w:tcW w:w="1255" w:type="pct"/>
          </w:tcPr>
          <w:p w14:paraId="09676C5B" w14:textId="77777777" w:rsidR="00BD461F" w:rsidRPr="00DF3DCB" w:rsidRDefault="00BD461F" w:rsidP="00BC7445">
            <w:pPr>
              <w:spacing w:before="0" w:after="0" w:line="240"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738</w:t>
            </w:r>
            <w:r w:rsidRPr="00DF3DCB">
              <w:rPr>
                <w:rStyle w:val="FootnoteReference"/>
                <w:rFonts w:ascii="Times New Roman" w:eastAsiaTheme="minorEastAsia" w:hAnsi="Times New Roman" w:cs="Times New Roman"/>
                <w:color w:val="auto"/>
                <w:sz w:val="24"/>
                <w:szCs w:val="24"/>
              </w:rPr>
              <w:footnoteReference w:id="23"/>
            </w:r>
          </w:p>
        </w:tc>
        <w:tc>
          <w:tcPr>
            <w:tcW w:w="911" w:type="pct"/>
          </w:tcPr>
          <w:p w14:paraId="5FB49F32"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801</w:t>
            </w:r>
            <w:r w:rsidRPr="00DF3DCB">
              <w:rPr>
                <w:rStyle w:val="FootnoteReference"/>
                <w:rFonts w:ascii="Times New Roman" w:eastAsiaTheme="minorEastAsia" w:hAnsi="Times New Roman" w:cs="Times New Roman"/>
                <w:color w:val="auto"/>
                <w:sz w:val="24"/>
                <w:szCs w:val="24"/>
              </w:rPr>
              <w:footnoteReference w:id="24"/>
            </w:r>
          </w:p>
        </w:tc>
      </w:tr>
      <w:tr w:rsidR="00182DCB" w:rsidRPr="00DF3DCB" w14:paraId="40C46507" w14:textId="77777777" w:rsidTr="00182D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34" w:type="pct"/>
            <w:noWrap/>
          </w:tcPr>
          <w:p w14:paraId="187DA6F7" w14:textId="77777777" w:rsidR="00BD461F" w:rsidRPr="00DF3DCB" w:rsidRDefault="00BD461F" w:rsidP="00BC7445">
            <w:pPr>
              <w:spacing w:before="0" w:after="0" w:line="240" w:lineRule="auto"/>
              <w:ind w:left="0" w:firstLine="0"/>
              <w:rPr>
                <w:rFonts w:ascii="Times New Roman" w:hAnsi="Times New Roman" w:cs="Times New Roman"/>
                <w:color w:val="auto"/>
                <w:sz w:val="24"/>
                <w:szCs w:val="24"/>
              </w:rPr>
            </w:pPr>
            <w:r w:rsidRPr="00DF3DCB">
              <w:rPr>
                <w:rFonts w:ascii="Times New Roman" w:hAnsi="Times New Roman" w:cs="Times New Roman"/>
                <w:color w:val="auto"/>
                <w:sz w:val="24"/>
                <w:szCs w:val="24"/>
              </w:rPr>
              <w:t>Сектор за заједничке послове</w:t>
            </w:r>
          </w:p>
        </w:tc>
        <w:tc>
          <w:tcPr>
            <w:tcW w:w="1255" w:type="pct"/>
          </w:tcPr>
          <w:p w14:paraId="277B128C" w14:textId="77777777" w:rsidR="00BD461F" w:rsidRPr="00DF3DCB" w:rsidRDefault="00BD461F" w:rsidP="00BC7445">
            <w:pPr>
              <w:spacing w:before="0" w:after="0" w:line="240" w:lineRule="auto"/>
              <w:ind w:firstLine="7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40</w:t>
            </w:r>
          </w:p>
        </w:tc>
        <w:tc>
          <w:tcPr>
            <w:tcW w:w="911" w:type="pct"/>
          </w:tcPr>
          <w:p w14:paraId="37833CE8" w14:textId="77777777" w:rsidR="00BD461F" w:rsidRPr="00DF3DCB" w:rsidRDefault="00BD461F" w:rsidP="00BC7445">
            <w:pPr>
              <w:spacing w:before="0" w:after="0" w:line="240" w:lineRule="auto"/>
              <w:ind w:firstLine="7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F3DCB">
              <w:rPr>
                <w:rFonts w:ascii="Times New Roman" w:hAnsi="Times New Roman" w:cs="Times New Roman"/>
                <w:color w:val="auto"/>
                <w:sz w:val="24"/>
                <w:szCs w:val="24"/>
              </w:rPr>
              <w:t>9</w:t>
            </w:r>
          </w:p>
        </w:tc>
      </w:tr>
      <w:tr w:rsidR="00182DCB" w:rsidRPr="00DF3DCB" w14:paraId="000835EB" w14:textId="77777777" w:rsidTr="00182DCB">
        <w:trPr>
          <w:trHeight w:val="276"/>
        </w:trPr>
        <w:tc>
          <w:tcPr>
            <w:cnfStyle w:val="001000000000" w:firstRow="0" w:lastRow="0" w:firstColumn="1" w:lastColumn="0" w:oddVBand="0" w:evenVBand="0" w:oddHBand="0" w:evenHBand="0" w:firstRowFirstColumn="0" w:firstRowLastColumn="0" w:lastRowFirstColumn="0" w:lastRowLastColumn="0"/>
            <w:tcW w:w="2834" w:type="pct"/>
            <w:tcBorders>
              <w:top w:val="single" w:sz="4" w:space="0" w:color="auto"/>
              <w:bottom w:val="single" w:sz="4" w:space="0" w:color="auto"/>
            </w:tcBorders>
            <w:noWrap/>
          </w:tcPr>
          <w:p w14:paraId="496481BA" w14:textId="77777777" w:rsidR="00BD461F" w:rsidRPr="00DF3DCB" w:rsidRDefault="00BD461F" w:rsidP="00BC7445">
            <w:pPr>
              <w:spacing w:before="0" w:after="0" w:line="240" w:lineRule="auto"/>
              <w:ind w:left="0" w:firstLine="0"/>
              <w:rPr>
                <w:rFonts w:ascii="Times New Roman" w:hAnsi="Times New Roman" w:cs="Times New Roman"/>
                <w:b/>
                <w:color w:val="auto"/>
                <w:sz w:val="24"/>
                <w:szCs w:val="24"/>
              </w:rPr>
            </w:pPr>
            <w:r w:rsidRPr="00DF3DCB">
              <w:rPr>
                <w:rFonts w:ascii="Times New Roman" w:hAnsi="Times New Roman" w:cs="Times New Roman"/>
                <w:b/>
                <w:color w:val="auto"/>
                <w:sz w:val="24"/>
                <w:szCs w:val="24"/>
              </w:rPr>
              <w:t>УКУПНО</w:t>
            </w:r>
          </w:p>
        </w:tc>
        <w:tc>
          <w:tcPr>
            <w:tcW w:w="1255" w:type="pct"/>
            <w:tcBorders>
              <w:top w:val="single" w:sz="4" w:space="0" w:color="auto"/>
              <w:bottom w:val="single" w:sz="4" w:space="0" w:color="auto"/>
            </w:tcBorders>
          </w:tcPr>
          <w:p w14:paraId="2FD1A1A6" w14:textId="77777777" w:rsidR="00BD461F" w:rsidRPr="00DF3DCB" w:rsidRDefault="00BD461F" w:rsidP="00BC7445">
            <w:pPr>
              <w:spacing w:before="0" w:after="0" w:line="240" w:lineRule="auto"/>
              <w:ind w:firstLine="7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DF3DCB">
              <w:rPr>
                <w:rFonts w:ascii="Times New Roman" w:hAnsi="Times New Roman" w:cs="Times New Roman"/>
                <w:b/>
                <w:color w:val="auto"/>
                <w:sz w:val="24"/>
                <w:szCs w:val="24"/>
              </w:rPr>
              <w:t>2038</w:t>
            </w:r>
          </w:p>
        </w:tc>
        <w:tc>
          <w:tcPr>
            <w:tcW w:w="911" w:type="pct"/>
            <w:tcBorders>
              <w:top w:val="single" w:sz="4" w:space="0" w:color="auto"/>
              <w:bottom w:val="single" w:sz="4" w:space="0" w:color="auto"/>
            </w:tcBorders>
          </w:tcPr>
          <w:p w14:paraId="1833386C" w14:textId="77777777" w:rsidR="00BD461F" w:rsidRPr="00DF3DCB" w:rsidRDefault="00BD461F" w:rsidP="00BC7445">
            <w:pPr>
              <w:spacing w:before="0" w:after="0" w:line="240" w:lineRule="auto"/>
              <w:ind w:firstLine="7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DF3DCB">
              <w:rPr>
                <w:rFonts w:ascii="Times New Roman" w:hAnsi="Times New Roman" w:cs="Times New Roman"/>
                <w:b/>
                <w:color w:val="auto"/>
                <w:sz w:val="24"/>
                <w:szCs w:val="24"/>
              </w:rPr>
              <w:t>2137</w:t>
            </w:r>
          </w:p>
        </w:tc>
      </w:tr>
    </w:tbl>
    <w:p w14:paraId="56093211" w14:textId="4C924151" w:rsidR="00BD461F" w:rsidRPr="00DF3DCB" w:rsidRDefault="00BD461F" w:rsidP="00BC7445">
      <w:pPr>
        <w:spacing w:before="0" w:after="0" w:line="240" w:lineRule="auto"/>
        <w:ind w:firstLine="720"/>
        <w:rPr>
          <w:rFonts w:ascii="Times New Roman" w:hAnsi="Times New Roman" w:cs="Times New Roman"/>
          <w:sz w:val="24"/>
          <w:szCs w:val="24"/>
        </w:rPr>
      </w:pPr>
    </w:p>
    <w:p w14:paraId="21E09087" w14:textId="77777777" w:rsidR="00BC7445" w:rsidRPr="00DF3DCB" w:rsidRDefault="00BC7445" w:rsidP="00BC7445">
      <w:pPr>
        <w:spacing w:before="0" w:after="0" w:line="240" w:lineRule="auto"/>
        <w:ind w:firstLine="720"/>
        <w:rPr>
          <w:rFonts w:ascii="Times New Roman" w:hAnsi="Times New Roman" w:cs="Times New Roman"/>
          <w:sz w:val="24"/>
          <w:szCs w:val="24"/>
        </w:rPr>
      </w:pPr>
    </w:p>
    <w:p w14:paraId="39D28AC6" w14:textId="77777777" w:rsidR="00BD461F" w:rsidRPr="00DF3DCB" w:rsidRDefault="00BD461F" w:rsidP="00BC7445">
      <w:pPr>
        <w:tabs>
          <w:tab w:val="left" w:pos="360"/>
        </w:tabs>
        <w:spacing w:before="0" w:after="0" w:line="240" w:lineRule="auto"/>
        <w:ind w:left="360" w:firstLine="720"/>
        <w:rPr>
          <w:rFonts w:ascii="Times New Roman" w:hAnsi="Times New Roman" w:cs="Times New Roman"/>
          <w:sz w:val="24"/>
          <w:szCs w:val="24"/>
        </w:rPr>
      </w:pPr>
    </w:p>
    <w:p w14:paraId="5D2291D0" w14:textId="3F154530" w:rsidR="00BD461F" w:rsidRPr="00DF3DCB" w:rsidRDefault="00BB7D69" w:rsidP="00BC7445">
      <w:pPr>
        <w:spacing w:before="0" w:after="0" w:line="240" w:lineRule="auto"/>
        <w:ind w:left="0" w:firstLine="720"/>
        <w:rPr>
          <w:rFonts w:ascii="Times New Roman" w:hAnsi="Times New Roman" w:cs="Times New Roman"/>
          <w:b/>
          <w:sz w:val="24"/>
          <w:szCs w:val="24"/>
        </w:rPr>
      </w:pPr>
      <w:r w:rsidRPr="00DF3DCB">
        <w:rPr>
          <w:rFonts w:ascii="Times New Roman" w:hAnsi="Times New Roman" w:cs="Times New Roman"/>
          <w:b/>
          <w:sz w:val="24"/>
          <w:szCs w:val="24"/>
        </w:rPr>
        <w:t>4</w:t>
      </w:r>
      <w:r w:rsidR="00BD461F" w:rsidRPr="00DF3DCB">
        <w:rPr>
          <w:rFonts w:ascii="Times New Roman" w:hAnsi="Times New Roman" w:cs="Times New Roman"/>
          <w:b/>
          <w:sz w:val="24"/>
          <w:szCs w:val="24"/>
        </w:rPr>
        <w:t>. Рад службе Повереника по секторима</w:t>
      </w:r>
    </w:p>
    <w:p w14:paraId="2E0C1A7B" w14:textId="77777777" w:rsidR="00BC7445" w:rsidRPr="00DF3DCB" w:rsidRDefault="00BC7445" w:rsidP="00BC7445">
      <w:pPr>
        <w:spacing w:before="0" w:after="0" w:line="240" w:lineRule="auto"/>
        <w:ind w:left="0" w:firstLine="720"/>
        <w:rPr>
          <w:rFonts w:ascii="Times New Roman" w:hAnsi="Times New Roman" w:cs="Times New Roman"/>
          <w:b/>
          <w:sz w:val="24"/>
          <w:szCs w:val="24"/>
        </w:rPr>
      </w:pPr>
    </w:p>
    <w:p w14:paraId="1240C822" w14:textId="1B0D3932" w:rsidR="00BD461F" w:rsidRPr="00DF3DCB" w:rsidRDefault="00BB7D69" w:rsidP="00BC7445">
      <w:pPr>
        <w:spacing w:after="0" w:line="240" w:lineRule="auto"/>
        <w:ind w:left="0" w:firstLine="720"/>
        <w:rPr>
          <w:rFonts w:ascii="Times New Roman" w:hAnsi="Times New Roman" w:cs="Times New Roman"/>
          <w:bCs/>
          <w:i/>
          <w:iCs/>
          <w:sz w:val="24"/>
          <w:szCs w:val="24"/>
        </w:rPr>
      </w:pPr>
      <w:r w:rsidRPr="00DF3DCB">
        <w:rPr>
          <w:rFonts w:ascii="Times New Roman" w:hAnsi="Times New Roman" w:cs="Times New Roman"/>
          <w:bCs/>
          <w:i/>
          <w:iCs/>
          <w:sz w:val="24"/>
          <w:szCs w:val="24"/>
        </w:rPr>
        <w:t>4</w:t>
      </w:r>
      <w:r w:rsidR="00BD461F" w:rsidRPr="00DF3DCB">
        <w:rPr>
          <w:rFonts w:ascii="Times New Roman" w:hAnsi="Times New Roman" w:cs="Times New Roman"/>
          <w:bCs/>
          <w:i/>
          <w:iCs/>
          <w:sz w:val="24"/>
          <w:szCs w:val="24"/>
        </w:rPr>
        <w:t>.1. Сектор за хармонизацију</w:t>
      </w:r>
    </w:p>
    <w:p w14:paraId="5A4A8596" w14:textId="41D1ADB8"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Број примљених предмета током ванредног стања (11</w:t>
      </w:r>
      <w:r w:rsidR="0041532E">
        <w:rPr>
          <w:rFonts w:ascii="Times New Roman" w:hAnsi="Times New Roman" w:cs="Times New Roman"/>
          <w:sz w:val="24"/>
          <w:szCs w:val="24"/>
          <w:lang w:val="sr-Latn-RS"/>
        </w:rPr>
        <w:t>7</w:t>
      </w:r>
      <w:r w:rsidRPr="00DF3DCB">
        <w:rPr>
          <w:rFonts w:ascii="Times New Roman" w:hAnsi="Times New Roman" w:cs="Times New Roman"/>
          <w:sz w:val="24"/>
          <w:szCs w:val="24"/>
        </w:rPr>
        <w:t xml:space="preserve">) је на нивоу броја примљених предмета у истом периоду 2019. (112) и 2018. године (123). Број решених предмета током ванредног стања (158) уочљиво је већи него што је био у истом периоду 2019. (114) и нешто је већи него што је био у истом периоду 2018. (137).  </w:t>
      </w:r>
    </w:p>
    <w:p w14:paraId="77F39F09" w14:textId="77777777"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 xml:space="preserve">Само у овом сектору је током ванредног стања број примљених предмета био на нивоу броја предмета у истом периоду 2019. и 2018. године, а број решених предмета током ванредног стања био је већи него у истом периоду 2019. и 2018. године. </w:t>
      </w:r>
    </w:p>
    <w:p w14:paraId="58290A6A" w14:textId="77777777"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 xml:space="preserve">У области примене Закона о слободном приступу информацијама од јавног значаја (ЗСПИЈЗ) захтеви медија и невладиног сектора су углавном били усмерени на тражење обавештења о томе да ли су органи јавне власти обавезни да поступају по захтевима за приступ информацијама од јавног значаја и у ком року, док су органи власти, поред уобичајеног тражења мишљења о поступању по појединачним захтевима који су им поднети, тражили и инструкције о роковима с обзиром на то да је обављање послова било организовано од куће и запослени нису имали приступ документацији органа. </w:t>
      </w:r>
    </w:p>
    <w:p w14:paraId="39815EF2" w14:textId="77777777"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 xml:space="preserve">У области примене Закона о заштити података о личности (ЗЗПЛ) послодавци су се интересовали о могућности достављања података о запосленима ради издавања дозвола за кретање, као и о обради података о здравственом стању запослених; поједини родитељи и </w:t>
      </w:r>
      <w:r w:rsidRPr="00DF3DCB">
        <w:rPr>
          <w:rFonts w:ascii="Times New Roman" w:hAnsi="Times New Roman" w:cs="Times New Roman"/>
          <w:sz w:val="24"/>
          <w:szCs w:val="24"/>
        </w:rPr>
        <w:lastRenderedPageBreak/>
        <w:t xml:space="preserve">наставници су постављали питања у вези са обрадом података о ученицима поводом </w:t>
      </w:r>
      <w:r w:rsidRPr="00DF3DCB">
        <w:rPr>
          <w:rFonts w:ascii="Times New Roman" w:hAnsi="Times New Roman" w:cs="Times New Roman"/>
          <w:i/>
          <w:sz w:val="24"/>
          <w:szCs w:val="24"/>
        </w:rPr>
        <w:t>online</w:t>
      </w:r>
      <w:r w:rsidRPr="00DF3DCB">
        <w:rPr>
          <w:rFonts w:ascii="Times New Roman" w:hAnsi="Times New Roman" w:cs="Times New Roman"/>
          <w:sz w:val="24"/>
          <w:szCs w:val="24"/>
        </w:rPr>
        <w:t xml:space="preserve"> наставе која је била организована; органи власти су тражили мишљење о могућности достављања другим органима података о одређеним категоријама грађана ради пружања хуманитарне помоћи; представници академске заједнице су се обраћали у намери да отпочну обраду података о зараженима/оболелима у истраживачке сврхе, итд.  </w:t>
      </w:r>
    </w:p>
    <w:p w14:paraId="33244CF8" w14:textId="7BCCE9FE" w:rsidR="00BD461F" w:rsidRPr="00DF3DCB" w:rsidRDefault="00BB7D69" w:rsidP="00BC7445">
      <w:pPr>
        <w:spacing w:line="240" w:lineRule="auto"/>
        <w:ind w:left="0" w:firstLine="720"/>
        <w:rPr>
          <w:rFonts w:ascii="Times New Roman" w:hAnsi="Times New Roman" w:cs="Times New Roman"/>
          <w:bCs/>
          <w:i/>
          <w:iCs/>
          <w:sz w:val="24"/>
          <w:szCs w:val="24"/>
        </w:rPr>
      </w:pPr>
      <w:r w:rsidRPr="00DF3DCB">
        <w:rPr>
          <w:rFonts w:ascii="Times New Roman" w:hAnsi="Times New Roman" w:cs="Times New Roman"/>
          <w:bCs/>
          <w:i/>
          <w:iCs/>
          <w:sz w:val="24"/>
          <w:szCs w:val="24"/>
        </w:rPr>
        <w:t>4</w:t>
      </w:r>
      <w:r w:rsidR="00BD461F" w:rsidRPr="00DF3DCB">
        <w:rPr>
          <w:rFonts w:ascii="Times New Roman" w:hAnsi="Times New Roman" w:cs="Times New Roman"/>
          <w:bCs/>
          <w:i/>
          <w:iCs/>
          <w:sz w:val="24"/>
          <w:szCs w:val="24"/>
        </w:rPr>
        <w:t xml:space="preserve">.2. Сектор за сарадњу и извештавање  </w:t>
      </w:r>
    </w:p>
    <w:p w14:paraId="12A9A4E2" w14:textId="0D000763"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Број примљених предмета током ванредног стања (4</w:t>
      </w:r>
      <w:r w:rsidR="0066714D">
        <w:rPr>
          <w:rFonts w:ascii="Times New Roman" w:hAnsi="Times New Roman" w:cs="Times New Roman"/>
          <w:sz w:val="24"/>
          <w:szCs w:val="24"/>
          <w:lang w:val="sr-Latn-RS"/>
        </w:rPr>
        <w:t>8</w:t>
      </w:r>
      <w:r w:rsidRPr="00DF3DCB">
        <w:rPr>
          <w:rFonts w:ascii="Times New Roman" w:hAnsi="Times New Roman" w:cs="Times New Roman"/>
          <w:sz w:val="24"/>
          <w:szCs w:val="24"/>
        </w:rPr>
        <w:t>) значајно је мањи од броја примљених предмета у истом периоду 2019. (76) и посебно 2018. године (104). Број решених предмета током ванредног стања (7</w:t>
      </w:r>
      <w:r w:rsidR="0066714D">
        <w:rPr>
          <w:rFonts w:ascii="Times New Roman" w:hAnsi="Times New Roman" w:cs="Times New Roman"/>
          <w:sz w:val="24"/>
          <w:szCs w:val="24"/>
          <w:lang w:val="sr-Latn-RS"/>
        </w:rPr>
        <w:t>2</w:t>
      </w:r>
      <w:r w:rsidRPr="00DF3DCB">
        <w:rPr>
          <w:rFonts w:ascii="Times New Roman" w:hAnsi="Times New Roman" w:cs="Times New Roman"/>
          <w:sz w:val="24"/>
          <w:szCs w:val="24"/>
        </w:rPr>
        <w:t>) је на нивоу истог периода у 2019. години (70), али значајно мањи него што је био у истом периоду 2018. (112).</w:t>
      </w:r>
    </w:p>
    <w:p w14:paraId="11271CF7" w14:textId="77777777"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Додатно, у Сектору су анализирани информатори неколико десетина судова, али исти нису унети у ИСП, већ ће то бити учињено накнадно.</w:t>
      </w:r>
    </w:p>
    <w:p w14:paraId="248EDF50" w14:textId="77777777" w:rsidR="00BD461F" w:rsidRPr="00DF3DCB" w:rsidRDefault="00BD461F" w:rsidP="00BC7445">
      <w:pPr>
        <w:pStyle w:val="ListParagraph"/>
        <w:spacing w:before="24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У Сектору су извршени следећи послови: ажурирање Информатора Повереника за март и април, на српском и енглеском; израда месечних прегледа активности; анализирање информатора других органа; остварена сарадња с мањим бројем државних органа (нпр. са Министарством државне управе и локалне самоуправе и Министарством за европске интеграције), као и са медијима и невладиним организацијама; остварена међународна сарадња (с надлежним државним органима Хрватске, Словеније и Немачке), као и са међународним организацијама (УСАИД, ОЕБС); објављено 12 саопштења и једна актуелност; отворен посебан банер COVID-19 на насловној страни Повереника; објављено 39 вести на тему пандемије и објављено 56 твитова; анализирано чланство и активности Повереника у међународним организацијама и удружењима; прес клипинг Нинамедиа свакодневно дистрибуисан запосленима; редовно ажурирање веб сајта Повереника, итд.</w:t>
      </w:r>
    </w:p>
    <w:p w14:paraId="1819C0A7" w14:textId="77777777" w:rsidR="00BD461F" w:rsidRPr="00DF3DCB" w:rsidRDefault="00BD461F" w:rsidP="00BC7445">
      <w:pPr>
        <w:pStyle w:val="ListParagraph"/>
        <w:spacing w:before="240" w:after="240" w:line="240" w:lineRule="auto"/>
        <w:ind w:left="0" w:firstLine="720"/>
        <w:rPr>
          <w:rFonts w:ascii="Times New Roman" w:hAnsi="Times New Roman" w:cs="Times New Roman"/>
          <w:sz w:val="24"/>
          <w:szCs w:val="24"/>
        </w:rPr>
      </w:pPr>
    </w:p>
    <w:p w14:paraId="2F00902D" w14:textId="5C0529DB" w:rsidR="00BD461F" w:rsidRPr="00DF3DCB" w:rsidRDefault="00BB7D69" w:rsidP="00BC7445">
      <w:pPr>
        <w:pStyle w:val="ListParagraph"/>
        <w:spacing w:before="240" w:after="240" w:line="240" w:lineRule="auto"/>
        <w:ind w:left="0" w:firstLine="720"/>
        <w:rPr>
          <w:rFonts w:ascii="Times New Roman" w:hAnsi="Times New Roman" w:cs="Times New Roman"/>
          <w:bCs/>
          <w:i/>
          <w:iCs/>
          <w:sz w:val="24"/>
          <w:szCs w:val="24"/>
        </w:rPr>
      </w:pPr>
      <w:r w:rsidRPr="00DF3DCB">
        <w:rPr>
          <w:rFonts w:ascii="Times New Roman" w:hAnsi="Times New Roman" w:cs="Times New Roman"/>
          <w:bCs/>
          <w:i/>
          <w:iCs/>
          <w:sz w:val="24"/>
          <w:szCs w:val="24"/>
        </w:rPr>
        <w:t>4</w:t>
      </w:r>
      <w:r w:rsidR="00BD461F" w:rsidRPr="00DF3DCB">
        <w:rPr>
          <w:rFonts w:ascii="Times New Roman" w:hAnsi="Times New Roman" w:cs="Times New Roman"/>
          <w:bCs/>
          <w:i/>
          <w:iCs/>
          <w:sz w:val="24"/>
          <w:szCs w:val="24"/>
        </w:rPr>
        <w:t>.3. Сектор за надзор</w:t>
      </w:r>
    </w:p>
    <w:p w14:paraId="43A7C917" w14:textId="6648C7DA"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Број примљених предмета током ванредног стања (7</w:t>
      </w:r>
      <w:r w:rsidR="0066714D">
        <w:rPr>
          <w:rFonts w:ascii="Times New Roman" w:hAnsi="Times New Roman" w:cs="Times New Roman"/>
          <w:sz w:val="24"/>
          <w:szCs w:val="24"/>
          <w:lang w:val="sr-Latn-RS"/>
        </w:rPr>
        <w:t>8</w:t>
      </w:r>
      <w:r w:rsidRPr="00DF3DCB">
        <w:rPr>
          <w:rFonts w:ascii="Times New Roman" w:hAnsi="Times New Roman" w:cs="Times New Roman"/>
          <w:sz w:val="24"/>
          <w:szCs w:val="24"/>
        </w:rPr>
        <w:t>) значајно је мањи од броја примљених предмета у истом периоду 2019. (200) и посебно 2018. године (338). Број решених предмета током ванредног стања (7</w:t>
      </w:r>
      <w:r w:rsidR="0066714D">
        <w:rPr>
          <w:rFonts w:ascii="Times New Roman" w:hAnsi="Times New Roman" w:cs="Times New Roman"/>
          <w:sz w:val="24"/>
          <w:szCs w:val="24"/>
          <w:lang w:val="sr-Latn-RS"/>
        </w:rPr>
        <w:t>9</w:t>
      </w:r>
      <w:r w:rsidRPr="00DF3DCB">
        <w:rPr>
          <w:rFonts w:ascii="Times New Roman" w:hAnsi="Times New Roman" w:cs="Times New Roman"/>
          <w:sz w:val="24"/>
          <w:szCs w:val="24"/>
        </w:rPr>
        <w:t>) такође је значајно мањи него што је био у истом периоду 2019. године (236), а додатно мањи него што је био у истом периоду 2018. (341).</w:t>
      </w:r>
    </w:p>
    <w:p w14:paraId="16DA60C8" w14:textId="05CCF85E" w:rsidR="00BD461F" w:rsidRPr="00DF3DCB" w:rsidRDefault="00BD461F" w:rsidP="00BC7445">
      <w:pPr>
        <w:tabs>
          <w:tab w:val="left" w:pos="360"/>
        </w:tabs>
        <w:spacing w:before="24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Током ванредног стања није било могуће спроводити поступке надзора одласком на терен, због чега је више поступака спроведено кроз писмену кореспонденцију. У овом периоду покренут</w:t>
      </w:r>
      <w:r w:rsidR="0066714D">
        <w:rPr>
          <w:rFonts w:ascii="Times New Roman" w:hAnsi="Times New Roman" w:cs="Times New Roman"/>
          <w:sz w:val="24"/>
          <w:szCs w:val="24"/>
          <w:lang w:val="sr-Latn-RS"/>
        </w:rPr>
        <w:t>o</w:t>
      </w:r>
      <w:r w:rsidRPr="00DF3DCB">
        <w:rPr>
          <w:rFonts w:ascii="Times New Roman" w:hAnsi="Times New Roman" w:cs="Times New Roman"/>
          <w:sz w:val="24"/>
          <w:szCs w:val="24"/>
        </w:rPr>
        <w:t xml:space="preserve"> </w:t>
      </w:r>
      <w:r w:rsidR="0066714D">
        <w:rPr>
          <w:rFonts w:ascii="Times New Roman" w:hAnsi="Times New Roman" w:cs="Times New Roman"/>
          <w:sz w:val="24"/>
          <w:szCs w:val="24"/>
          <w:lang w:val="sr-Latn-RS"/>
        </w:rPr>
        <w:t>je</w:t>
      </w:r>
      <w:r w:rsidRPr="00DF3DCB">
        <w:rPr>
          <w:rFonts w:ascii="Times New Roman" w:hAnsi="Times New Roman" w:cs="Times New Roman"/>
          <w:sz w:val="24"/>
          <w:szCs w:val="24"/>
        </w:rPr>
        <w:t xml:space="preserve"> 2</w:t>
      </w:r>
      <w:r w:rsidR="0066714D">
        <w:rPr>
          <w:rFonts w:ascii="Times New Roman" w:hAnsi="Times New Roman" w:cs="Times New Roman"/>
          <w:sz w:val="24"/>
          <w:szCs w:val="24"/>
          <w:lang w:val="sr-Latn-RS"/>
        </w:rPr>
        <w:t xml:space="preserve">7 </w:t>
      </w:r>
      <w:proofErr w:type="spellStart"/>
      <w:r w:rsidRPr="00DF3DCB">
        <w:rPr>
          <w:rFonts w:ascii="Times New Roman" w:hAnsi="Times New Roman" w:cs="Times New Roman"/>
          <w:sz w:val="24"/>
          <w:szCs w:val="24"/>
        </w:rPr>
        <w:t>инспекцијск</w:t>
      </w:r>
      <w:proofErr w:type="spellEnd"/>
      <w:r w:rsidR="0066714D">
        <w:rPr>
          <w:rFonts w:ascii="Times New Roman" w:hAnsi="Times New Roman" w:cs="Times New Roman"/>
          <w:sz w:val="24"/>
          <w:szCs w:val="24"/>
          <w:lang w:val="sr-Latn-RS"/>
        </w:rPr>
        <w:t>ih</w:t>
      </w:r>
      <w:r w:rsidRPr="00DF3DCB">
        <w:rPr>
          <w:rFonts w:ascii="Times New Roman" w:hAnsi="Times New Roman" w:cs="Times New Roman"/>
          <w:sz w:val="24"/>
          <w:szCs w:val="24"/>
        </w:rPr>
        <w:t xml:space="preserve"> надзора, а окончано је 19. Изречено је </w:t>
      </w:r>
      <w:r w:rsidR="0066714D">
        <w:rPr>
          <w:rFonts w:ascii="Times New Roman" w:hAnsi="Times New Roman" w:cs="Times New Roman"/>
          <w:sz w:val="24"/>
          <w:szCs w:val="24"/>
          <w:lang w:val="sr-Latn-RS"/>
        </w:rPr>
        <w:t>9</w:t>
      </w:r>
      <w:r w:rsidRPr="00DF3DCB">
        <w:rPr>
          <w:rFonts w:ascii="Times New Roman" w:hAnsi="Times New Roman" w:cs="Times New Roman"/>
          <w:sz w:val="24"/>
          <w:szCs w:val="24"/>
        </w:rPr>
        <w:t xml:space="preserve"> корективних мера (</w:t>
      </w:r>
      <w:r w:rsidR="0066714D">
        <w:rPr>
          <w:rFonts w:ascii="Times New Roman" w:hAnsi="Times New Roman" w:cs="Times New Roman"/>
          <w:sz w:val="24"/>
          <w:szCs w:val="24"/>
          <w:lang w:val="sr-Latn-RS"/>
        </w:rPr>
        <w:t>8</w:t>
      </w:r>
      <w:r w:rsidRPr="00DF3DCB">
        <w:rPr>
          <w:rFonts w:ascii="Times New Roman" w:hAnsi="Times New Roman" w:cs="Times New Roman"/>
          <w:sz w:val="24"/>
          <w:szCs w:val="24"/>
        </w:rPr>
        <w:t xml:space="preserve"> опомена и 1 забрана обраде) и поднета су </w:t>
      </w:r>
      <w:r w:rsidR="00480106">
        <w:rPr>
          <w:rFonts w:ascii="Times New Roman" w:hAnsi="Times New Roman" w:cs="Times New Roman"/>
          <w:sz w:val="24"/>
          <w:szCs w:val="24"/>
          <w:lang w:val="sr-Latn-RS"/>
        </w:rPr>
        <w:t>3</w:t>
      </w:r>
      <w:r w:rsidRPr="00DF3DCB">
        <w:rPr>
          <w:rFonts w:ascii="Times New Roman" w:hAnsi="Times New Roman" w:cs="Times New Roman"/>
          <w:sz w:val="24"/>
          <w:szCs w:val="24"/>
        </w:rPr>
        <w:t xml:space="preserve"> захтева за покретање прекршајног поступка. </w:t>
      </w:r>
    </w:p>
    <w:p w14:paraId="52BFA1EF" w14:textId="77777777" w:rsidR="00BD461F" w:rsidRPr="00DF3DCB" w:rsidRDefault="00BD461F" w:rsidP="00BC7445">
      <w:pPr>
        <w:tabs>
          <w:tab w:val="left" w:pos="360"/>
        </w:tabs>
        <w:spacing w:before="24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 xml:space="preserve">У предметном периоду компанија Google LLC именовала је свог представника за Републику Србију. Дошло је и до компромитације података о личности садржаних у Информационом систему Covid-19, којим рукује Институт за јавно здравље „Др Милан Јовановић Батут“. Такође, покренут је поступак надзора према Министарству финансија и Управи за трезор, поводом обраде података о личности лица која се пријављују за једнократну помоћ од 100 евра, итд.  </w:t>
      </w:r>
    </w:p>
    <w:p w14:paraId="1CB44064" w14:textId="77777777" w:rsidR="00BD461F" w:rsidRPr="00DF3DCB" w:rsidRDefault="00BD461F" w:rsidP="00BC7445">
      <w:pPr>
        <w:spacing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lastRenderedPageBreak/>
        <w:t>За све време ванредног стања Сектор је припремао информације и давао изјаве о актуелним поступцима надзора за потребе средства јавног информисања, а телефонска комуникација са странкама се уредно одвијала, тако да су грађани добијали тражене информације од овлашћених лица Повереника.</w:t>
      </w:r>
    </w:p>
    <w:p w14:paraId="4A170BC0" w14:textId="6258CD7C" w:rsidR="00BD461F" w:rsidRPr="00DF3DCB" w:rsidRDefault="00BB7D69" w:rsidP="00BC7445">
      <w:pPr>
        <w:pStyle w:val="NoSpacing"/>
        <w:tabs>
          <w:tab w:val="left" w:pos="360"/>
        </w:tabs>
        <w:spacing w:before="240"/>
        <w:ind w:firstLine="720"/>
        <w:jc w:val="both"/>
        <w:rPr>
          <w:rFonts w:ascii="Times New Roman" w:hAnsi="Times New Roman" w:cs="Times New Roman"/>
          <w:bCs/>
          <w:i/>
          <w:iCs/>
          <w:lang w:val="sr-Cyrl-RS"/>
        </w:rPr>
      </w:pPr>
      <w:r w:rsidRPr="00DF3DCB">
        <w:rPr>
          <w:rFonts w:ascii="Times New Roman" w:hAnsi="Times New Roman" w:cs="Times New Roman"/>
          <w:bCs/>
          <w:i/>
          <w:iCs/>
          <w:lang w:val="sr-Cyrl-RS"/>
        </w:rPr>
        <w:t>4</w:t>
      </w:r>
      <w:r w:rsidR="00BD461F" w:rsidRPr="00DF3DCB">
        <w:rPr>
          <w:rFonts w:ascii="Times New Roman" w:hAnsi="Times New Roman" w:cs="Times New Roman"/>
          <w:bCs/>
          <w:i/>
          <w:iCs/>
          <w:lang w:val="sr-Cyrl-RS"/>
        </w:rPr>
        <w:t>.4. Сектор за заштиту права лица и пренос података</w:t>
      </w:r>
    </w:p>
    <w:p w14:paraId="712AB344" w14:textId="77777777"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 xml:space="preserve">Број примљених предмета током ванредног стања (23) је на више од дупло мањи него што је био у истом периоду 2019. (51) и 2018. године (50). Број решених предмета током ванредног стања (42) је на нивоу броја решених предмета у истом периоду 2019. (40), односно већи је него што је био у истом периоду 2018. (35). </w:t>
      </w:r>
    </w:p>
    <w:p w14:paraId="0E2C34D6" w14:textId="77777777" w:rsidR="00BD461F" w:rsidRPr="00DF3DCB" w:rsidRDefault="00BD461F"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У Сектору је видљиво мањи број примљених предмета током ванредног стања, што је глобални тренд службе Повереника, али је број решених предмета током ванредног стања на нивоу, односно већи него што је био у истом периоду 2019. и 2018, што је изузетак (као и у Сектору за хармонизацију). У Сектору су решени предмети заостали из 2019. године.</w:t>
      </w:r>
    </w:p>
    <w:p w14:paraId="50F3B668" w14:textId="77777777" w:rsidR="00BD461F" w:rsidRPr="00DF3DCB" w:rsidRDefault="00BD461F" w:rsidP="00BC7445">
      <w:pPr>
        <w:spacing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 xml:space="preserve">У Сектору је током ванредног стања примљено у рад 23 предмета, од чега 10 притужби, а решена су 42 предмета, од чега 27 притужби. Остали предмети, поред притужби, односе се на одговоре на представке, поступања по захтевима за информације поднетим Поверенику, итд. </w:t>
      </w:r>
    </w:p>
    <w:p w14:paraId="30A98441" w14:textId="6C277F88" w:rsidR="00BD461F" w:rsidRPr="00DF3DCB" w:rsidRDefault="00BD461F" w:rsidP="00BC7445">
      <w:pPr>
        <w:spacing w:before="0" w:after="0" w:line="240" w:lineRule="auto"/>
        <w:ind w:left="0" w:firstLine="720"/>
        <w:rPr>
          <w:rFonts w:ascii="Times New Roman" w:hAnsi="Times New Roman" w:cs="Times New Roman"/>
          <w:i/>
          <w:iCs/>
          <w:sz w:val="24"/>
          <w:szCs w:val="24"/>
        </w:rPr>
      </w:pPr>
      <w:r w:rsidRPr="00DF3DCB">
        <w:rPr>
          <w:rFonts w:ascii="Times New Roman" w:hAnsi="Times New Roman" w:cs="Times New Roman"/>
          <w:i/>
          <w:iCs/>
          <w:sz w:val="24"/>
          <w:szCs w:val="24"/>
        </w:rPr>
        <w:t xml:space="preserve"> </w:t>
      </w:r>
      <w:r w:rsidR="00BB7D69" w:rsidRPr="00DF3DCB">
        <w:rPr>
          <w:rFonts w:ascii="Times New Roman" w:hAnsi="Times New Roman" w:cs="Times New Roman"/>
          <w:i/>
          <w:iCs/>
          <w:sz w:val="24"/>
          <w:szCs w:val="24"/>
        </w:rPr>
        <w:t>4</w:t>
      </w:r>
      <w:r w:rsidRPr="00DF3DCB">
        <w:rPr>
          <w:rFonts w:ascii="Times New Roman" w:hAnsi="Times New Roman" w:cs="Times New Roman"/>
          <w:i/>
          <w:iCs/>
          <w:sz w:val="24"/>
          <w:szCs w:val="24"/>
        </w:rPr>
        <w:t>.5. Сектор за информационе технологије</w:t>
      </w:r>
    </w:p>
    <w:p w14:paraId="72438E99" w14:textId="77777777" w:rsidR="00BD461F" w:rsidRPr="00DF3DCB" w:rsidRDefault="00BD461F" w:rsidP="00BC7445">
      <w:pPr>
        <w:spacing w:before="0" w:after="0" w:line="240" w:lineRule="auto"/>
        <w:ind w:left="0" w:firstLine="720"/>
        <w:rPr>
          <w:rFonts w:ascii="Times New Roman" w:hAnsi="Times New Roman" w:cs="Times New Roman"/>
          <w:b/>
          <w:sz w:val="24"/>
          <w:szCs w:val="24"/>
        </w:rPr>
      </w:pPr>
    </w:p>
    <w:p w14:paraId="24C26D62" w14:textId="443D132D" w:rsidR="00BD461F" w:rsidRPr="00DF3DCB" w:rsidRDefault="00BD461F" w:rsidP="00BC7445">
      <w:pPr>
        <w:spacing w:before="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Број примљених предмета током ванредног стања (35) вишеструко је мањи од броја примљених предмета у истом периоду 2019. (226) и посебно у истом периоду 2018. године (645). Број решених предмета током ванредног стања (4</w:t>
      </w:r>
      <w:r w:rsidR="0066714D">
        <w:rPr>
          <w:rFonts w:ascii="Times New Roman" w:hAnsi="Times New Roman" w:cs="Times New Roman"/>
          <w:sz w:val="24"/>
          <w:szCs w:val="24"/>
          <w:lang w:val="sr-Latn-RS"/>
        </w:rPr>
        <w:t>9</w:t>
      </w:r>
      <w:r w:rsidRPr="00DF3DCB">
        <w:rPr>
          <w:rFonts w:ascii="Times New Roman" w:hAnsi="Times New Roman" w:cs="Times New Roman"/>
          <w:sz w:val="24"/>
          <w:szCs w:val="24"/>
        </w:rPr>
        <w:t>) је такође вишеструко мањи него што је био у истом периоду 2019. године (225), а додатно мањи него што је био у истом периоду 2018. (702).</w:t>
      </w:r>
    </w:p>
    <w:p w14:paraId="51EB0E5C" w14:textId="77777777" w:rsidR="00BD461F" w:rsidRPr="00DF3DCB" w:rsidRDefault="00BD461F" w:rsidP="00BC7445">
      <w:pPr>
        <w:spacing w:line="240" w:lineRule="auto"/>
        <w:ind w:left="0" w:right="119" w:firstLine="720"/>
        <w:rPr>
          <w:rFonts w:ascii="Times New Roman" w:hAnsi="Times New Roman" w:cs="Times New Roman"/>
          <w:sz w:val="24"/>
          <w:szCs w:val="24"/>
        </w:rPr>
      </w:pPr>
      <w:r w:rsidRPr="00DF3DCB">
        <w:rPr>
          <w:rFonts w:ascii="Times New Roman" w:hAnsi="Times New Roman" w:cs="Times New Roman"/>
          <w:sz w:val="24"/>
          <w:szCs w:val="24"/>
        </w:rPr>
        <w:t>Током ванредног стања није се догодио ниједан безбедносни инцидент који би угрозио функционисање рачунарске мреже Повереника, иако су били појачани напади на исту. Добро подешена мрежа, заштитни зид, антивирусни програм и спорадична упозорења запосленима слата путем електронске поште, дали су за резултат одсуство било каквих штетних последица и несметано функционисање информационог система.</w:t>
      </w:r>
    </w:p>
    <w:p w14:paraId="4192BD62" w14:textId="77777777" w:rsidR="00BD461F" w:rsidRPr="00DF3DCB" w:rsidRDefault="00BD461F" w:rsidP="00BC7445">
      <w:pPr>
        <w:spacing w:line="240" w:lineRule="auto"/>
        <w:ind w:left="0" w:right="26" w:firstLine="720"/>
        <w:rPr>
          <w:rFonts w:ascii="Times New Roman" w:hAnsi="Times New Roman" w:cs="Times New Roman"/>
          <w:sz w:val="24"/>
          <w:szCs w:val="24"/>
        </w:rPr>
      </w:pPr>
      <w:r w:rsidRPr="00DF3DCB">
        <w:rPr>
          <w:rFonts w:ascii="Times New Roman" w:hAnsi="Times New Roman" w:cs="Times New Roman"/>
          <w:sz w:val="24"/>
          <w:szCs w:val="24"/>
        </w:rPr>
        <w:t xml:space="preserve">Сектор је омогућио техничке предуслове за рад од куће, тако што је уз постојеће успоставио још 54 нове VPN конекције, чиме је омогућено несметано одвијање пословних процеса у условима ванредног стања. Техничка подршка Сектора је функционисала без проблема и сви запослени су је имали на располагању 24/7.   </w:t>
      </w:r>
    </w:p>
    <w:p w14:paraId="357829E6" w14:textId="77777777" w:rsidR="00BD461F" w:rsidRPr="00DF3DCB" w:rsidRDefault="00BD461F" w:rsidP="00BC7445">
      <w:pPr>
        <w:spacing w:line="240" w:lineRule="auto"/>
        <w:ind w:left="0" w:right="26" w:firstLine="720"/>
        <w:rPr>
          <w:rFonts w:ascii="Times New Roman" w:hAnsi="Times New Roman" w:cs="Times New Roman"/>
          <w:sz w:val="24"/>
          <w:szCs w:val="24"/>
        </w:rPr>
      </w:pPr>
      <w:r w:rsidRPr="00DF3DCB">
        <w:rPr>
          <w:rFonts w:ascii="Times New Roman" w:hAnsi="Times New Roman" w:cs="Times New Roman"/>
          <w:sz w:val="24"/>
          <w:szCs w:val="24"/>
        </w:rPr>
        <w:t>По престанку потребе за радом од куће, Сектор је приступио сукцесивном суспендовању највећег броја VPN конекција, уз могућност њиховог промптног реактивирања, у случају потребе.</w:t>
      </w:r>
    </w:p>
    <w:p w14:paraId="5DEC3977" w14:textId="3A516164" w:rsidR="00BD461F" w:rsidRPr="00DF3DCB" w:rsidRDefault="00BB7D69" w:rsidP="00BC7445">
      <w:pPr>
        <w:spacing w:before="0" w:line="240" w:lineRule="auto"/>
        <w:ind w:left="0" w:right="26" w:firstLine="720"/>
        <w:rPr>
          <w:rFonts w:ascii="Times New Roman" w:hAnsi="Times New Roman" w:cs="Times New Roman"/>
          <w:bCs/>
          <w:i/>
          <w:iCs/>
          <w:sz w:val="24"/>
          <w:szCs w:val="24"/>
        </w:rPr>
      </w:pPr>
      <w:r w:rsidRPr="00DF3DCB">
        <w:rPr>
          <w:rFonts w:ascii="Times New Roman" w:hAnsi="Times New Roman" w:cs="Times New Roman"/>
          <w:bCs/>
          <w:i/>
          <w:iCs/>
          <w:sz w:val="24"/>
          <w:szCs w:val="24"/>
        </w:rPr>
        <w:t>4</w:t>
      </w:r>
      <w:r w:rsidR="00BD461F" w:rsidRPr="00DF3DCB">
        <w:rPr>
          <w:rFonts w:ascii="Times New Roman" w:hAnsi="Times New Roman" w:cs="Times New Roman"/>
          <w:bCs/>
          <w:i/>
          <w:iCs/>
          <w:sz w:val="24"/>
          <w:szCs w:val="24"/>
        </w:rPr>
        <w:t>.6. Сектор за жалбе и извршења – приступ информацијама</w:t>
      </w:r>
    </w:p>
    <w:p w14:paraId="4A656D10" w14:textId="36D01AE5" w:rsidR="00BD461F" w:rsidRPr="00DF3DCB" w:rsidRDefault="00BD461F" w:rsidP="00BC7445">
      <w:pPr>
        <w:spacing w:before="0" w:line="240" w:lineRule="auto"/>
        <w:ind w:left="-90" w:firstLine="720"/>
        <w:rPr>
          <w:rFonts w:ascii="Times New Roman" w:hAnsi="Times New Roman" w:cs="Times New Roman"/>
          <w:sz w:val="24"/>
          <w:szCs w:val="24"/>
        </w:rPr>
      </w:pPr>
      <w:r w:rsidRPr="00DF3DCB">
        <w:rPr>
          <w:rFonts w:ascii="Times New Roman" w:hAnsi="Times New Roman" w:cs="Times New Roman"/>
          <w:sz w:val="24"/>
          <w:szCs w:val="24"/>
        </w:rPr>
        <w:t>Број примљених предмета током ванредног стања (24</w:t>
      </w:r>
      <w:r w:rsidR="0066714D">
        <w:rPr>
          <w:rFonts w:ascii="Times New Roman" w:hAnsi="Times New Roman" w:cs="Times New Roman"/>
          <w:sz w:val="24"/>
          <w:szCs w:val="24"/>
          <w:lang w:val="sr-Latn-RS"/>
        </w:rPr>
        <w:t>7</w:t>
      </w:r>
      <w:r w:rsidRPr="00DF3DCB">
        <w:rPr>
          <w:rFonts w:ascii="Times New Roman" w:hAnsi="Times New Roman" w:cs="Times New Roman"/>
          <w:sz w:val="24"/>
          <w:szCs w:val="24"/>
        </w:rPr>
        <w:t xml:space="preserve">) вишеструко је мањи од броја примљених предмета у истом периоду 2019. (751) и 2018. године (738). Број решених </w:t>
      </w:r>
      <w:r w:rsidRPr="00DF3DCB">
        <w:rPr>
          <w:rFonts w:ascii="Times New Roman" w:hAnsi="Times New Roman" w:cs="Times New Roman"/>
          <w:sz w:val="24"/>
          <w:szCs w:val="24"/>
        </w:rPr>
        <w:lastRenderedPageBreak/>
        <w:t>предмета током ванредног стања (8</w:t>
      </w:r>
      <w:r w:rsidR="0066714D">
        <w:rPr>
          <w:rFonts w:ascii="Times New Roman" w:hAnsi="Times New Roman" w:cs="Times New Roman"/>
          <w:sz w:val="24"/>
          <w:szCs w:val="24"/>
          <w:lang w:val="sr-Latn-RS"/>
        </w:rPr>
        <w:t>5</w:t>
      </w:r>
      <w:r w:rsidRPr="00DF3DCB">
        <w:rPr>
          <w:rFonts w:ascii="Times New Roman" w:hAnsi="Times New Roman" w:cs="Times New Roman"/>
          <w:sz w:val="24"/>
          <w:szCs w:val="24"/>
        </w:rPr>
        <w:t>) је такође вишеструко мањи него што је био у истом периоду 2019. године (614), а посебно у истом периоду 2018. (801).</w:t>
      </w:r>
    </w:p>
    <w:p w14:paraId="3015C8B1" w14:textId="77777777" w:rsidR="00BD461F" w:rsidRPr="00DF3DCB" w:rsidRDefault="00BD461F" w:rsidP="00BC7445">
      <w:pPr>
        <w:pStyle w:val="ListParagraph"/>
        <w:spacing w:before="240" w:line="240" w:lineRule="auto"/>
        <w:ind w:left="-90" w:firstLine="720"/>
        <w:rPr>
          <w:rFonts w:ascii="Times New Roman" w:hAnsi="Times New Roman" w:cs="Times New Roman"/>
          <w:sz w:val="24"/>
          <w:szCs w:val="24"/>
        </w:rPr>
      </w:pPr>
      <w:r w:rsidRPr="00DF3DCB">
        <w:rPr>
          <w:rFonts w:ascii="Times New Roman" w:hAnsi="Times New Roman" w:cs="Times New Roman"/>
          <w:sz w:val="24"/>
          <w:szCs w:val="24"/>
        </w:rPr>
        <w:t xml:space="preserve">Током ванредног стања све новопристигле жалбе су одмах прегледане, утврђивано је да ли су уредне и уколико јесу слате су на изјашњење. Одмах се поступало по захтевима за приступ информацијама од јавног значаја, захтевима за информацијама о предмету, новинарским питањима и сл. Такође је вођена посебна евиденција о свим ургенцијама упућеним у смислу члана 19. ЗУП како би ти предмети били одмах решени, односно најкасније у року од 30 дана од укидања ванредног стања. </w:t>
      </w:r>
    </w:p>
    <w:p w14:paraId="4EC10BE3" w14:textId="77777777" w:rsidR="00BD461F" w:rsidRPr="00DF3DCB" w:rsidRDefault="00BD461F" w:rsidP="00BC7445">
      <w:pPr>
        <w:pStyle w:val="ListParagraph"/>
        <w:spacing w:before="240" w:line="240" w:lineRule="auto"/>
        <w:ind w:left="-90" w:firstLine="720"/>
        <w:rPr>
          <w:rFonts w:ascii="Times New Roman" w:hAnsi="Times New Roman" w:cs="Times New Roman"/>
          <w:sz w:val="24"/>
          <w:szCs w:val="24"/>
        </w:rPr>
      </w:pPr>
    </w:p>
    <w:p w14:paraId="5EF1D848" w14:textId="77777777" w:rsidR="00BD461F" w:rsidRPr="00DF3DCB" w:rsidRDefault="00BD461F" w:rsidP="00BC7445">
      <w:pPr>
        <w:pStyle w:val="ListParagraph"/>
        <w:spacing w:before="240" w:line="240" w:lineRule="auto"/>
        <w:ind w:left="-90" w:firstLine="720"/>
        <w:rPr>
          <w:rFonts w:ascii="Times New Roman" w:hAnsi="Times New Roman" w:cs="Times New Roman"/>
          <w:sz w:val="24"/>
          <w:szCs w:val="24"/>
        </w:rPr>
      </w:pPr>
      <w:r w:rsidRPr="00DF3DCB">
        <w:rPr>
          <w:rFonts w:ascii="Times New Roman" w:hAnsi="Times New Roman" w:cs="Times New Roman"/>
          <w:sz w:val="24"/>
          <w:szCs w:val="24"/>
        </w:rPr>
        <w:t xml:space="preserve">Време ванредног стања је искоришћено пре свега за решавање старих предмета из 2018. године. Консултације у вези са начином решавања предмета и одлуком коју треба донети у предмету су обављане свакодневно телефонским путем. </w:t>
      </w:r>
    </w:p>
    <w:p w14:paraId="7F0333AB" w14:textId="77777777" w:rsidR="00BD461F" w:rsidRPr="00DF3DCB" w:rsidRDefault="00BD461F" w:rsidP="00BC7445">
      <w:pPr>
        <w:pStyle w:val="ListParagraph"/>
        <w:spacing w:before="240" w:line="240" w:lineRule="auto"/>
        <w:ind w:left="-90" w:firstLine="720"/>
        <w:rPr>
          <w:rFonts w:ascii="Times New Roman" w:hAnsi="Times New Roman" w:cs="Times New Roman"/>
          <w:sz w:val="24"/>
          <w:szCs w:val="24"/>
        </w:rPr>
      </w:pPr>
    </w:p>
    <w:p w14:paraId="38E22E71" w14:textId="09FBBDB1" w:rsidR="00BD461F" w:rsidRPr="00DF3DCB" w:rsidRDefault="00BD461F" w:rsidP="00BC7445">
      <w:pPr>
        <w:pStyle w:val="ListParagraph"/>
        <w:spacing w:before="240" w:line="240" w:lineRule="auto"/>
        <w:ind w:left="-90" w:firstLine="720"/>
        <w:rPr>
          <w:rFonts w:ascii="Times New Roman" w:hAnsi="Times New Roman" w:cs="Times New Roman"/>
          <w:sz w:val="24"/>
          <w:szCs w:val="24"/>
        </w:rPr>
      </w:pPr>
      <w:r w:rsidRPr="00DF3DCB">
        <w:rPr>
          <w:rFonts w:ascii="Times New Roman" w:hAnsi="Times New Roman" w:cs="Times New Roman"/>
          <w:sz w:val="24"/>
          <w:szCs w:val="24"/>
        </w:rPr>
        <w:t>Запослени који су радили од куће имали су обавезу да на недељном нивоу шаљу нацрте одлуке које су урадили. Било је одлучено да се предмети редовно прегледају и парафирају, да физички буду код лица које их парафира, а да се дају на потпис поверенику након укидања ванредног стања, да би се смањио ризик од могућег преноса заразе сталном циркулацијом предмета између више различитих лица, а што је неопходно у процесу рада. Отуд је приказан број решених предмета у Сектору за време ванредног стања (8</w:t>
      </w:r>
      <w:r w:rsidR="0066714D">
        <w:rPr>
          <w:rFonts w:ascii="Times New Roman" w:hAnsi="Times New Roman" w:cs="Times New Roman"/>
          <w:sz w:val="24"/>
          <w:szCs w:val="24"/>
          <w:lang w:val="sr-Latn-RS"/>
        </w:rPr>
        <w:t>5</w:t>
      </w:r>
      <w:r w:rsidRPr="00DF3DCB">
        <w:rPr>
          <w:rFonts w:ascii="Times New Roman" w:hAnsi="Times New Roman" w:cs="Times New Roman"/>
          <w:sz w:val="24"/>
          <w:szCs w:val="24"/>
        </w:rPr>
        <w:t xml:space="preserve">) реално нижи од стварно, фактички окончаних, односно решених предмета. Наиме, за време ванредног стања запослени који су радили од куће фактички су окончали, односно решили укупно 363 предмета, сваки обрађивач је у просеку решио 15 предмета, што је на нивоу Сектора солидан резултат.  </w:t>
      </w:r>
    </w:p>
    <w:p w14:paraId="581C80B0" w14:textId="77777777" w:rsidR="00BD461F" w:rsidRPr="00DF3DCB" w:rsidRDefault="00BD461F" w:rsidP="00BC7445">
      <w:pPr>
        <w:pStyle w:val="ListParagraph"/>
        <w:spacing w:line="240" w:lineRule="auto"/>
        <w:ind w:left="-90" w:firstLine="720"/>
        <w:rPr>
          <w:rFonts w:ascii="Times New Roman" w:hAnsi="Times New Roman" w:cs="Times New Roman"/>
          <w:sz w:val="24"/>
          <w:szCs w:val="24"/>
        </w:rPr>
      </w:pPr>
    </w:p>
    <w:p w14:paraId="5881BF65" w14:textId="54594013" w:rsidR="00BD461F" w:rsidRPr="00DF3DCB" w:rsidRDefault="00BB7D69" w:rsidP="00BC7445">
      <w:pPr>
        <w:pStyle w:val="ListParagraph"/>
        <w:spacing w:line="240" w:lineRule="auto"/>
        <w:ind w:left="-90" w:firstLine="720"/>
        <w:rPr>
          <w:rFonts w:ascii="Times New Roman" w:hAnsi="Times New Roman" w:cs="Times New Roman"/>
          <w:bCs/>
          <w:i/>
          <w:iCs/>
          <w:sz w:val="24"/>
          <w:szCs w:val="24"/>
        </w:rPr>
      </w:pPr>
      <w:r w:rsidRPr="00DF3DCB">
        <w:rPr>
          <w:rFonts w:ascii="Times New Roman" w:hAnsi="Times New Roman" w:cs="Times New Roman"/>
          <w:bCs/>
          <w:i/>
          <w:iCs/>
          <w:sz w:val="24"/>
          <w:szCs w:val="24"/>
        </w:rPr>
        <w:t>4</w:t>
      </w:r>
      <w:r w:rsidR="00BD461F" w:rsidRPr="00DF3DCB">
        <w:rPr>
          <w:rFonts w:ascii="Times New Roman" w:hAnsi="Times New Roman" w:cs="Times New Roman"/>
          <w:bCs/>
          <w:i/>
          <w:iCs/>
          <w:sz w:val="24"/>
          <w:szCs w:val="24"/>
        </w:rPr>
        <w:t>.7. Сектор за заједничке послове</w:t>
      </w:r>
    </w:p>
    <w:p w14:paraId="04986F45" w14:textId="77777777" w:rsidR="00BD461F" w:rsidRPr="00DF3DCB" w:rsidRDefault="00BD461F" w:rsidP="00BC7445">
      <w:pPr>
        <w:spacing w:before="240" w:after="0" w:line="240" w:lineRule="auto"/>
        <w:ind w:left="-90" w:firstLine="720"/>
        <w:rPr>
          <w:rFonts w:ascii="Times New Roman" w:hAnsi="Times New Roman" w:cs="Times New Roman"/>
          <w:sz w:val="24"/>
          <w:szCs w:val="24"/>
        </w:rPr>
      </w:pPr>
      <w:r w:rsidRPr="00DF3DCB">
        <w:rPr>
          <w:rFonts w:ascii="Times New Roman" w:hAnsi="Times New Roman" w:cs="Times New Roman"/>
          <w:sz w:val="24"/>
          <w:szCs w:val="24"/>
        </w:rPr>
        <w:t xml:space="preserve">У Сектору отворено је 46 предмета и писарница је експедовала 678 аката. Имајући у виду природу посла, највећи број запослених у овом сектору је редовно долазио на посао и радио из седишта Повереника. </w:t>
      </w:r>
    </w:p>
    <w:p w14:paraId="66F15AEB" w14:textId="77777777" w:rsidR="00BD461F" w:rsidRPr="00DF3DCB" w:rsidRDefault="00BD461F" w:rsidP="00BC7445">
      <w:pPr>
        <w:spacing w:before="240" w:after="0" w:line="240" w:lineRule="auto"/>
        <w:ind w:left="-90" w:firstLine="720"/>
        <w:rPr>
          <w:rFonts w:ascii="Times New Roman" w:hAnsi="Times New Roman" w:cs="Times New Roman"/>
          <w:bCs/>
          <w:sz w:val="24"/>
          <w:szCs w:val="24"/>
        </w:rPr>
      </w:pPr>
      <w:r w:rsidRPr="00DF3DCB">
        <w:rPr>
          <w:rFonts w:ascii="Times New Roman" w:hAnsi="Times New Roman" w:cs="Times New Roman"/>
          <w:sz w:val="24"/>
          <w:szCs w:val="24"/>
        </w:rPr>
        <w:t xml:space="preserve">У Сектору су припремљене Одлука о организацији процеса рада Повереника за информације од јавног значаја и заштиту података о личности у примени мерa заштите од заразне болести COVID-19 након укидања ванредног стања </w:t>
      </w:r>
      <w:r w:rsidRPr="00DF3DCB">
        <w:rPr>
          <w:rFonts w:ascii="Times New Roman" w:hAnsi="Times New Roman" w:cs="Times New Roman"/>
          <w:bCs/>
          <w:sz w:val="24"/>
          <w:szCs w:val="24"/>
        </w:rPr>
        <w:t xml:space="preserve">док још трају епидемиолошке мере, </w:t>
      </w:r>
      <w:r w:rsidRPr="00DF3DCB">
        <w:rPr>
          <w:rFonts w:ascii="Times New Roman" w:hAnsi="Times New Roman" w:cs="Times New Roman"/>
          <w:sz w:val="24"/>
          <w:szCs w:val="24"/>
        </w:rPr>
        <w:t xml:space="preserve">Одлука о организацији процеса рада Повереника за информације од јавног значаја и заштиту података о личности у примени мерa заштите од заразне болести COVID-19 након укидања ванредног стања </w:t>
      </w:r>
      <w:r w:rsidRPr="00DF3DCB">
        <w:rPr>
          <w:rFonts w:ascii="Times New Roman" w:hAnsi="Times New Roman" w:cs="Times New Roman"/>
          <w:bCs/>
          <w:sz w:val="24"/>
          <w:szCs w:val="24"/>
        </w:rPr>
        <w:t>док још трају епидемиолошке мере, редовно је вршена контрола примене свих мера, и извршавани су други послови из делокруга Сектора.</w:t>
      </w:r>
    </w:p>
    <w:p w14:paraId="5439D3B2" w14:textId="2160A492" w:rsidR="00BD461F" w:rsidRPr="00DF3DCB" w:rsidRDefault="00BD461F" w:rsidP="00BC7445">
      <w:pPr>
        <w:spacing w:before="240" w:after="0" w:line="240" w:lineRule="auto"/>
        <w:ind w:left="-90" w:firstLine="720"/>
        <w:rPr>
          <w:rFonts w:ascii="Times New Roman" w:hAnsi="Times New Roman" w:cs="Times New Roman"/>
          <w:sz w:val="24"/>
          <w:szCs w:val="24"/>
        </w:rPr>
      </w:pPr>
      <w:r w:rsidRPr="00DF3DCB">
        <w:rPr>
          <w:rFonts w:ascii="Times New Roman" w:hAnsi="Times New Roman" w:cs="Times New Roman"/>
          <w:sz w:val="24"/>
          <w:szCs w:val="24"/>
        </w:rPr>
        <w:t>За време ванредног стања три возача Повереника су довозили на посао и одвозили са посла запослене који су радили у седишту Повереника.</w:t>
      </w:r>
    </w:p>
    <w:p w14:paraId="13963E3F" w14:textId="77777777" w:rsidR="00BC7445" w:rsidRPr="00DF3DCB" w:rsidRDefault="00BC7445" w:rsidP="00BC7445">
      <w:pPr>
        <w:spacing w:before="240" w:after="0" w:line="240" w:lineRule="auto"/>
        <w:ind w:left="-90" w:firstLine="720"/>
        <w:rPr>
          <w:rFonts w:ascii="Times New Roman" w:hAnsi="Times New Roman" w:cs="Times New Roman"/>
          <w:sz w:val="24"/>
          <w:szCs w:val="24"/>
        </w:rPr>
      </w:pPr>
    </w:p>
    <w:p w14:paraId="59884898" w14:textId="77777777" w:rsidR="00480106" w:rsidRDefault="00480106">
      <w:pPr>
        <w:spacing w:before="0" w:after="160" w:line="259" w:lineRule="auto"/>
        <w:ind w:left="0"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497B23D6" w14:textId="2360F449" w:rsidR="00BD461F" w:rsidRPr="00DF3DCB" w:rsidRDefault="00BB7D69" w:rsidP="00BC7445">
      <w:pPr>
        <w:spacing w:line="240" w:lineRule="auto"/>
        <w:ind w:left="-90" w:firstLine="720"/>
        <w:rPr>
          <w:rFonts w:ascii="Times New Roman" w:hAnsi="Times New Roman" w:cs="Times New Roman"/>
          <w:b/>
          <w:sz w:val="24"/>
          <w:szCs w:val="24"/>
        </w:rPr>
      </w:pPr>
      <w:r w:rsidRPr="00DF3DCB">
        <w:rPr>
          <w:rFonts w:ascii="Times New Roman" w:hAnsi="Times New Roman" w:cs="Times New Roman"/>
          <w:b/>
          <w:sz w:val="24"/>
          <w:szCs w:val="24"/>
        </w:rPr>
        <w:lastRenderedPageBreak/>
        <w:t>5</w:t>
      </w:r>
      <w:r w:rsidR="00BD461F" w:rsidRPr="00DF3DCB">
        <w:rPr>
          <w:rFonts w:ascii="Times New Roman" w:hAnsi="Times New Roman" w:cs="Times New Roman"/>
          <w:b/>
          <w:sz w:val="24"/>
          <w:szCs w:val="24"/>
        </w:rPr>
        <w:t>. Запажања</w:t>
      </w:r>
    </w:p>
    <w:p w14:paraId="141AB039" w14:textId="5FF8B222" w:rsidR="00BD461F" w:rsidRPr="00DF3DCB" w:rsidRDefault="00BB7D69" w:rsidP="00BC7445">
      <w:pPr>
        <w:spacing w:line="240" w:lineRule="auto"/>
        <w:ind w:left="0" w:firstLine="720"/>
        <w:rPr>
          <w:rFonts w:ascii="Times New Roman" w:hAnsi="Times New Roman" w:cs="Times New Roman"/>
          <w:b/>
          <w:sz w:val="24"/>
          <w:szCs w:val="24"/>
        </w:rPr>
      </w:pPr>
      <w:r w:rsidRPr="00DF3DCB">
        <w:rPr>
          <w:rFonts w:ascii="Times New Roman" w:hAnsi="Times New Roman" w:cs="Times New Roman"/>
          <w:sz w:val="24"/>
          <w:szCs w:val="24"/>
        </w:rPr>
        <w:t>5</w:t>
      </w:r>
      <w:r w:rsidR="00BD461F" w:rsidRPr="00DF3DCB">
        <w:rPr>
          <w:rFonts w:ascii="Times New Roman" w:hAnsi="Times New Roman" w:cs="Times New Roman"/>
          <w:sz w:val="24"/>
          <w:szCs w:val="24"/>
        </w:rPr>
        <w:t>.1. Након проглашења ванредног стања, Повереник је благовремено донео одговарајуће опште акте и у складу с истим предузео све потребне мере превенције и заштите против заразне болести COVID-19, а запослени су се придржавали истих. Одговарајуће мере се примењују и након укидања ванредног стања, до даљег.</w:t>
      </w:r>
    </w:p>
    <w:p w14:paraId="5EE72843" w14:textId="62ECFF06" w:rsidR="00BD461F" w:rsidRPr="00DF3DCB" w:rsidRDefault="00BB7D69"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5</w:t>
      </w:r>
      <w:r w:rsidR="00BD461F" w:rsidRPr="00DF3DCB">
        <w:rPr>
          <w:rFonts w:ascii="Times New Roman" w:hAnsi="Times New Roman" w:cs="Times New Roman"/>
          <w:sz w:val="24"/>
          <w:szCs w:val="24"/>
        </w:rPr>
        <w:t>.2. Дошло је до евидентног смањења обима посла на нивоу целе службе Повереника, како у погледу броја примљених, тако и у погледу броја решених предмета, што је сасвим разумљиво за ванредно стање. Изузетак од овог закључка су два сектора - Сектор за заштиту права лица и пренос података и Сектор за хармонизацију, у којима је број решених предмета током ванредног стања био већи него што је био у истом периоду 2019. и 2018. године. У случају Сектора за хармонизацију, број примљених предмета је био на нивоу броја предмета у истом периоду 2019. и 2018. године.</w:t>
      </w:r>
    </w:p>
    <w:p w14:paraId="65007CF6" w14:textId="27AAD0D0" w:rsidR="00BD461F" w:rsidRPr="00DF3DCB" w:rsidRDefault="00BB7D69" w:rsidP="00BC7445">
      <w:pPr>
        <w:spacing w:after="0" w:line="240" w:lineRule="auto"/>
        <w:ind w:left="0" w:firstLine="720"/>
        <w:rPr>
          <w:rFonts w:ascii="Times New Roman" w:hAnsi="Times New Roman" w:cs="Times New Roman"/>
          <w:sz w:val="24"/>
          <w:szCs w:val="24"/>
        </w:rPr>
      </w:pPr>
      <w:r w:rsidRPr="00DF3DCB">
        <w:rPr>
          <w:rFonts w:ascii="Times New Roman" w:hAnsi="Times New Roman" w:cs="Times New Roman"/>
          <w:sz w:val="24"/>
          <w:szCs w:val="24"/>
        </w:rPr>
        <w:t>5</w:t>
      </w:r>
      <w:r w:rsidR="00BD461F" w:rsidRPr="00DF3DCB">
        <w:rPr>
          <w:rFonts w:ascii="Times New Roman" w:hAnsi="Times New Roman" w:cs="Times New Roman"/>
          <w:sz w:val="24"/>
          <w:szCs w:val="24"/>
        </w:rPr>
        <w:t xml:space="preserve">.3. За време ванредног стања рад службе Повереника је био организован тако да је од укупно 84 запослена на неодређено време, 26 је радило у седишту Повереника, а знатно више - 58 је радило од куће. Редовна сарадња запослених који су радили у седишту Повереника и запослених који су радили од куће, као и укупна организација рада службе се показала као функционална. Послови су извршавани коректно и без закашњења, али се мора констатовати да је то било тако у условима смањеног обима посла на нивоу целе службе Повереника. </w:t>
      </w:r>
    </w:p>
    <w:p w14:paraId="2F5EE456" w14:textId="77777777" w:rsidR="00BC7445" w:rsidRPr="00DF3DCB" w:rsidRDefault="00BC7445" w:rsidP="00BC7445">
      <w:pPr>
        <w:spacing w:after="0" w:line="240" w:lineRule="auto"/>
        <w:ind w:left="0" w:firstLine="720"/>
        <w:rPr>
          <w:rFonts w:ascii="Times New Roman" w:hAnsi="Times New Roman" w:cs="Times New Roman"/>
          <w:sz w:val="24"/>
          <w:szCs w:val="24"/>
        </w:rPr>
      </w:pPr>
    </w:p>
    <w:p w14:paraId="5EC6D56A" w14:textId="70F6CD4A" w:rsidR="00BD461F" w:rsidRPr="00DF3DCB" w:rsidRDefault="00BD461F" w:rsidP="00BC7445">
      <w:pPr>
        <w:pStyle w:val="NoSpacing"/>
        <w:tabs>
          <w:tab w:val="left" w:pos="360"/>
        </w:tabs>
        <w:spacing w:before="240"/>
        <w:ind w:left="-270" w:right="26" w:firstLine="720"/>
        <w:jc w:val="both"/>
        <w:rPr>
          <w:rFonts w:ascii="Times New Roman" w:hAnsi="Times New Roman" w:cs="Times New Roman"/>
          <w:b/>
          <w:lang w:val="sr-Cyrl-RS"/>
        </w:rPr>
      </w:pPr>
      <w:r w:rsidRPr="00DF3DCB">
        <w:rPr>
          <w:rFonts w:ascii="Times New Roman" w:hAnsi="Times New Roman" w:cs="Times New Roman"/>
          <w:b/>
          <w:lang w:val="sr-Cyrl-RS"/>
        </w:rPr>
        <w:tab/>
      </w:r>
      <w:r w:rsidR="00BB7D69" w:rsidRPr="00DF3DCB">
        <w:rPr>
          <w:rFonts w:ascii="Times New Roman" w:hAnsi="Times New Roman" w:cs="Times New Roman"/>
          <w:b/>
          <w:lang w:val="sr-Cyrl-RS"/>
        </w:rPr>
        <w:t>6</w:t>
      </w:r>
      <w:r w:rsidRPr="00DF3DCB">
        <w:rPr>
          <w:rFonts w:ascii="Times New Roman" w:hAnsi="Times New Roman" w:cs="Times New Roman"/>
          <w:b/>
          <w:lang w:val="sr-Cyrl-RS"/>
        </w:rPr>
        <w:t>. Предлози</w:t>
      </w:r>
    </w:p>
    <w:p w14:paraId="0CF61A81" w14:textId="3F2C7B5A" w:rsidR="00BD461F" w:rsidRPr="00DF3DCB" w:rsidRDefault="00BB7D69" w:rsidP="00BC7445">
      <w:pPr>
        <w:spacing w:before="240" w:line="240" w:lineRule="auto"/>
        <w:ind w:left="0" w:right="119" w:firstLine="720"/>
        <w:rPr>
          <w:rFonts w:ascii="Times New Roman" w:hAnsi="Times New Roman" w:cs="Times New Roman"/>
          <w:sz w:val="24"/>
          <w:szCs w:val="24"/>
        </w:rPr>
      </w:pPr>
      <w:r w:rsidRPr="00DF3DCB">
        <w:rPr>
          <w:rFonts w:ascii="Times New Roman" w:hAnsi="Times New Roman" w:cs="Times New Roman"/>
          <w:sz w:val="24"/>
          <w:szCs w:val="24"/>
        </w:rPr>
        <w:t>6</w:t>
      </w:r>
      <w:r w:rsidR="00BD461F" w:rsidRPr="00DF3DCB">
        <w:rPr>
          <w:rFonts w:ascii="Times New Roman" w:hAnsi="Times New Roman" w:cs="Times New Roman"/>
          <w:sz w:val="24"/>
          <w:szCs w:val="24"/>
        </w:rPr>
        <w:t xml:space="preserve">.1. Спровести анкету о непосредним искуствима свих запослених о раду од куће, с циљем да се утврди да ли је могуће у околностима проузрокованим пандемијом или у неким другим околностима, организовати рад на даљину тако да редован, пун обим посла буде уредно и благовремено извршаван. У анкети је потребно посебно се осврнути на сарадњу запослених који раде у седишту Повереника и оних који раде од куће, као и на функционисање </w:t>
      </w:r>
      <w:r w:rsidR="00CB7553" w:rsidRPr="00DF3DCB">
        <w:rPr>
          <w:rFonts w:ascii="Times New Roman" w:hAnsi="Times New Roman" w:cs="Times New Roman"/>
          <w:sz w:val="24"/>
          <w:szCs w:val="24"/>
        </w:rPr>
        <w:t>ин</w:t>
      </w:r>
      <w:r w:rsidR="00BD461F" w:rsidRPr="00DF3DCB">
        <w:rPr>
          <w:rFonts w:ascii="Times New Roman" w:hAnsi="Times New Roman" w:cs="Times New Roman"/>
          <w:sz w:val="24"/>
          <w:szCs w:val="24"/>
        </w:rPr>
        <w:t>формационог система Повереника.</w:t>
      </w:r>
    </w:p>
    <w:p w14:paraId="0FC10E56" w14:textId="59146289" w:rsidR="00BD6090" w:rsidRPr="00DF3DCB" w:rsidRDefault="00BB7D69" w:rsidP="00BC7445">
      <w:pPr>
        <w:spacing w:before="240" w:line="240" w:lineRule="auto"/>
        <w:ind w:left="0" w:right="119" w:firstLine="720"/>
        <w:rPr>
          <w:rFonts w:ascii="Times New Roman" w:hAnsi="Times New Roman" w:cs="Times New Roman"/>
          <w:sz w:val="24"/>
          <w:szCs w:val="24"/>
        </w:rPr>
      </w:pPr>
      <w:r w:rsidRPr="00DF3DCB">
        <w:rPr>
          <w:rFonts w:ascii="Times New Roman" w:hAnsi="Times New Roman" w:cs="Times New Roman"/>
          <w:sz w:val="24"/>
          <w:szCs w:val="24"/>
        </w:rPr>
        <w:t>6</w:t>
      </w:r>
      <w:r w:rsidR="00BD461F" w:rsidRPr="00DF3DCB">
        <w:rPr>
          <w:rFonts w:ascii="Times New Roman" w:hAnsi="Times New Roman" w:cs="Times New Roman"/>
          <w:sz w:val="24"/>
          <w:szCs w:val="24"/>
        </w:rPr>
        <w:t xml:space="preserve">.2. На основу комуникације која је вођена са запосленима у вези са коришћењем услуге удаљеног приступа рачунару, уочено је да не мали број запослених не располаже потребним информатичким знањем и вештинама, због чега је потребно спровести одговарајуће обуке, профилисане и прилагођене пословним задацима које запослени обављају. </w:t>
      </w:r>
    </w:p>
    <w:p w14:paraId="56070C78" w14:textId="032BB788" w:rsidR="00975304" w:rsidRPr="00DF3DCB" w:rsidRDefault="00BB7D69" w:rsidP="00BC7445">
      <w:pPr>
        <w:spacing w:before="240" w:line="240" w:lineRule="auto"/>
        <w:ind w:left="0" w:right="119" w:firstLine="720"/>
        <w:rPr>
          <w:rFonts w:ascii="Times New Roman" w:hAnsi="Times New Roman" w:cs="Times New Roman"/>
          <w:sz w:val="24"/>
          <w:szCs w:val="24"/>
        </w:rPr>
      </w:pPr>
      <w:r w:rsidRPr="00DF3DCB">
        <w:rPr>
          <w:rFonts w:ascii="Times New Roman" w:hAnsi="Times New Roman" w:cs="Times New Roman"/>
          <w:sz w:val="24"/>
          <w:szCs w:val="24"/>
        </w:rPr>
        <w:t>6</w:t>
      </w:r>
      <w:r w:rsidR="00BD6090" w:rsidRPr="00DF3DCB">
        <w:rPr>
          <w:rFonts w:ascii="Times New Roman" w:hAnsi="Times New Roman" w:cs="Times New Roman"/>
          <w:sz w:val="24"/>
          <w:szCs w:val="24"/>
        </w:rPr>
        <w:t xml:space="preserve">.3. Приликом измена и допуна ЗЗПЛ прописати начин заштите података о личности у ванредним околностима, као </w:t>
      </w:r>
      <w:r w:rsidRPr="00DF3DCB">
        <w:rPr>
          <w:rFonts w:ascii="Times New Roman" w:hAnsi="Times New Roman" w:cs="Times New Roman"/>
          <w:sz w:val="24"/>
          <w:szCs w:val="24"/>
        </w:rPr>
        <w:t>ш</w:t>
      </w:r>
      <w:r w:rsidR="00BD6090" w:rsidRPr="00DF3DCB">
        <w:rPr>
          <w:rFonts w:ascii="Times New Roman" w:hAnsi="Times New Roman" w:cs="Times New Roman"/>
          <w:sz w:val="24"/>
          <w:szCs w:val="24"/>
        </w:rPr>
        <w:t>то је пандемија и слично.</w:t>
      </w:r>
    </w:p>
    <w:sectPr w:rsidR="00975304" w:rsidRPr="00DF3DCB" w:rsidSect="00503E09">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23015" w14:textId="77777777" w:rsidR="003F37D6" w:rsidRDefault="003F37D6" w:rsidP="00BD461F">
      <w:pPr>
        <w:spacing w:before="0" w:after="0" w:line="240" w:lineRule="auto"/>
      </w:pPr>
      <w:r>
        <w:separator/>
      </w:r>
    </w:p>
  </w:endnote>
  <w:endnote w:type="continuationSeparator" w:id="0">
    <w:p w14:paraId="0A290C80" w14:textId="77777777" w:rsidR="003F37D6" w:rsidRDefault="003F37D6" w:rsidP="00BD46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206970"/>
      <w:docPartObj>
        <w:docPartGallery w:val="Page Numbers (Bottom of Page)"/>
        <w:docPartUnique/>
      </w:docPartObj>
    </w:sdtPr>
    <w:sdtEndPr>
      <w:rPr>
        <w:noProof/>
      </w:rPr>
    </w:sdtEndPr>
    <w:sdtContent>
      <w:p w14:paraId="41D46A06" w14:textId="0F792F45" w:rsidR="00182DCB" w:rsidRDefault="00182D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47680F" w14:textId="77777777" w:rsidR="00182DCB" w:rsidRPr="00AA51C9" w:rsidRDefault="00182DCB" w:rsidP="00AA5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EA15C" w14:textId="77777777" w:rsidR="003F37D6" w:rsidRDefault="003F37D6" w:rsidP="00BD461F">
      <w:pPr>
        <w:spacing w:before="0" w:after="0" w:line="240" w:lineRule="auto"/>
      </w:pPr>
      <w:r>
        <w:separator/>
      </w:r>
    </w:p>
  </w:footnote>
  <w:footnote w:type="continuationSeparator" w:id="0">
    <w:p w14:paraId="29C0AAAF" w14:textId="77777777" w:rsidR="003F37D6" w:rsidRDefault="003F37D6" w:rsidP="00BD461F">
      <w:pPr>
        <w:spacing w:before="0" w:after="0" w:line="240" w:lineRule="auto"/>
      </w:pPr>
      <w:r>
        <w:continuationSeparator/>
      </w:r>
    </w:p>
  </w:footnote>
  <w:footnote w:id="1">
    <w:p w14:paraId="2B00E715" w14:textId="57C445ED"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„Службени гласник РС“, број 29/2020</w:t>
      </w:r>
    </w:p>
  </w:footnote>
  <w:footnote w:id="2">
    <w:p w14:paraId="5CADDD21" w14:textId="77777777" w:rsidR="00182DCB" w:rsidRPr="00DF3DCB" w:rsidRDefault="00182DCB" w:rsidP="00182DCB">
      <w:pPr>
        <w:pStyle w:val="basic-paragraph"/>
        <w:shd w:val="clear" w:color="auto" w:fill="FFFFFF"/>
        <w:spacing w:before="0" w:beforeAutospacing="0" w:after="0" w:afterAutospacing="0"/>
        <w:jc w:val="both"/>
        <w:rPr>
          <w:i/>
          <w:sz w:val="20"/>
          <w:szCs w:val="20"/>
          <w:lang w:val="sr-Cyrl-RS"/>
        </w:rPr>
      </w:pPr>
      <w:r w:rsidRPr="00DF3DCB">
        <w:rPr>
          <w:rStyle w:val="FootnoteReference"/>
          <w:sz w:val="20"/>
          <w:szCs w:val="20"/>
          <w:lang w:val="sr-Cyrl-RS"/>
        </w:rPr>
        <w:footnoteRef/>
      </w:r>
      <w:r w:rsidRPr="00DF3DCB">
        <w:rPr>
          <w:sz w:val="20"/>
          <w:szCs w:val="20"/>
          <w:lang w:val="sr-Cyrl-RS"/>
        </w:rPr>
        <w:t xml:space="preserve"> </w:t>
      </w:r>
      <w:r w:rsidRPr="00DF3DCB">
        <w:rPr>
          <w:rStyle w:val="Emphasis"/>
          <w:i w:val="0"/>
          <w:sz w:val="20"/>
          <w:szCs w:val="20"/>
          <w:lang w:val="sr-Cyrl-RS"/>
        </w:rPr>
        <w:t>Одлука је потврђена Одлуком о потврђивању Одлуке о проглашењу ванредног стања ("Службени гласник РС", број 62/2020), која је ступила на снагу даном објављивања у „Службеном гласнику Републике Србије”, 29. априла 2020. године.</w:t>
      </w:r>
    </w:p>
  </w:footnote>
  <w:footnote w:id="3">
    <w:p w14:paraId="1509264A" w14:textId="614CAF7E"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w:t>
      </w:r>
      <w:r w:rsidRPr="00DF3DCB">
        <w:rPr>
          <w:rFonts w:ascii="Times New Roman" w:hAnsi="Times New Roman"/>
          <w:bCs/>
        </w:rPr>
        <w:t>Службени гласник РС</w:t>
      </w:r>
      <w:r w:rsidRPr="00DF3DCB">
        <w:rPr>
          <w:rFonts w:ascii="Times New Roman" w:hAnsi="Times New Roman"/>
        </w:rPr>
        <w:t>“</w:t>
      </w:r>
      <w:r w:rsidRPr="00DF3DCB">
        <w:rPr>
          <w:rFonts w:ascii="Times New Roman" w:hAnsi="Times New Roman"/>
          <w:bCs/>
        </w:rPr>
        <w:t>, број 31/20</w:t>
      </w:r>
    </w:p>
  </w:footnote>
  <w:footnote w:id="4">
    <w:p w14:paraId="1B0E9C8F" w14:textId="1FBB7AB4" w:rsidR="00182DCB" w:rsidRPr="00DF3DCB" w:rsidRDefault="00182DCB" w:rsidP="00182DCB">
      <w:pPr>
        <w:pStyle w:val="basic-paragraph"/>
        <w:shd w:val="clear" w:color="auto" w:fill="FFFFFF"/>
        <w:spacing w:before="0" w:beforeAutospacing="0" w:after="0" w:afterAutospacing="0"/>
        <w:jc w:val="both"/>
        <w:rPr>
          <w:sz w:val="20"/>
          <w:szCs w:val="20"/>
          <w:lang w:val="sr-Cyrl-RS"/>
        </w:rPr>
      </w:pPr>
      <w:r w:rsidRPr="00DF3DCB">
        <w:rPr>
          <w:rStyle w:val="FootnoteReference"/>
          <w:sz w:val="20"/>
          <w:szCs w:val="20"/>
          <w:lang w:val="sr-Cyrl-RS"/>
        </w:rPr>
        <w:footnoteRef/>
      </w:r>
      <w:r w:rsidRPr="00DF3DCB">
        <w:rPr>
          <w:sz w:val="20"/>
          <w:szCs w:val="20"/>
          <w:lang w:val="sr-Cyrl-RS"/>
        </w:rPr>
        <w:t xml:space="preserve"> „Службени гласник РС“, број 31/20 </w:t>
      </w:r>
    </w:p>
  </w:footnote>
  <w:footnote w:id="5">
    <w:p w14:paraId="1A98CBDB" w14:textId="765F0A8D"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w:t>
      </w:r>
      <w:r w:rsidRPr="00DF3DCB">
        <w:rPr>
          <w:rStyle w:val="Emphasis"/>
          <w:rFonts w:ascii="Times New Roman" w:hAnsi="Times New Roman"/>
          <w:i w:val="0"/>
        </w:rPr>
        <w:t>„Службени гласник РС“, број 65/2020</w:t>
      </w:r>
    </w:p>
  </w:footnote>
  <w:footnote w:id="6">
    <w:p w14:paraId="72D142FC" w14:textId="3724C825" w:rsidR="00182DCB" w:rsidRPr="00DF3DCB" w:rsidRDefault="00182DCB" w:rsidP="00182DCB">
      <w:pPr>
        <w:pStyle w:val="FootnoteText"/>
        <w:spacing w:before="0"/>
        <w:ind w:left="0" w:firstLine="0"/>
      </w:pPr>
      <w:r w:rsidRPr="00DF3DCB">
        <w:rPr>
          <w:rStyle w:val="FootnoteReference"/>
          <w:rFonts w:ascii="Times New Roman" w:hAnsi="Times New Roman"/>
        </w:rPr>
        <w:footnoteRef/>
      </w:r>
      <w:r w:rsidRPr="00DF3DCB">
        <w:rPr>
          <w:rFonts w:ascii="Times New Roman" w:hAnsi="Times New Roman"/>
        </w:rPr>
        <w:t xml:space="preserve"> "Службени гласник РС“, бр. 23/20, 24/20, 27/20, 28/20, 30/20, 32/20, 35/20, 37/20, 38/20, 39/20, 43/20, 45/20, 48/20, 49/20, 59/20 и 60/20)</w:t>
      </w:r>
    </w:p>
  </w:footnote>
  <w:footnote w:id="7">
    <w:p w14:paraId="6103A0C0" w14:textId="68B1078C"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Покренута су 2</w:t>
      </w:r>
      <w:r w:rsidR="00BC7445" w:rsidRPr="00DF3DCB">
        <w:rPr>
          <w:rFonts w:ascii="Times New Roman" w:hAnsi="Times New Roman"/>
        </w:rPr>
        <w:t>7</w:t>
      </w:r>
      <w:r w:rsidRPr="00DF3DCB">
        <w:rPr>
          <w:rFonts w:ascii="Times New Roman" w:hAnsi="Times New Roman"/>
        </w:rPr>
        <w:t xml:space="preserve"> инспекцијска надзора</w:t>
      </w:r>
    </w:p>
  </w:footnote>
  <w:footnote w:id="8">
    <w:p w14:paraId="633AD278" w14:textId="02ECA3E3"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Окончано је 19 инспекцијских надзора, поднето </w:t>
      </w:r>
      <w:r w:rsidR="00480106">
        <w:rPr>
          <w:rFonts w:ascii="Times New Roman" w:hAnsi="Times New Roman"/>
          <w:lang w:val="sr-Latn-RS"/>
        </w:rPr>
        <w:t>3</w:t>
      </w:r>
      <w:r w:rsidRPr="00DF3DCB">
        <w:rPr>
          <w:rFonts w:ascii="Times New Roman" w:hAnsi="Times New Roman"/>
        </w:rPr>
        <w:t xml:space="preserve"> захтева за покретање прекршајног поступка и донето </w:t>
      </w:r>
      <w:r w:rsidR="0066714D">
        <w:rPr>
          <w:rFonts w:ascii="Times New Roman" w:hAnsi="Times New Roman"/>
          <w:lang w:val="sr-Latn-RS"/>
        </w:rPr>
        <w:t>9</w:t>
      </w:r>
      <w:r w:rsidRPr="00DF3DCB">
        <w:rPr>
          <w:rFonts w:ascii="Times New Roman" w:hAnsi="Times New Roman"/>
        </w:rPr>
        <w:t xml:space="preserve"> корективних мера (</w:t>
      </w:r>
      <w:r w:rsidR="0066714D">
        <w:rPr>
          <w:rFonts w:ascii="Times New Roman" w:hAnsi="Times New Roman"/>
          <w:lang w:val="sr-Latn-RS"/>
        </w:rPr>
        <w:t>8</w:t>
      </w:r>
      <w:r w:rsidRPr="00DF3DCB">
        <w:rPr>
          <w:rFonts w:ascii="Times New Roman" w:hAnsi="Times New Roman"/>
        </w:rPr>
        <w:t xml:space="preserve"> опомена и 1 забрана обраде)</w:t>
      </w:r>
    </w:p>
  </w:footnote>
  <w:footnote w:id="9">
    <w:p w14:paraId="62A934EF"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Примљено је 10 притужби</w:t>
      </w:r>
    </w:p>
  </w:footnote>
  <w:footnote w:id="10">
    <w:p w14:paraId="1060B1E2"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Решено је 27 притужби</w:t>
      </w:r>
    </w:p>
  </w:footnote>
  <w:footnote w:id="11">
    <w:p w14:paraId="6894E4A5" w14:textId="3423D7FB"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Примљен</w:t>
      </w:r>
      <w:r w:rsidR="00BC7445" w:rsidRPr="00DF3DCB">
        <w:rPr>
          <w:rFonts w:ascii="Times New Roman" w:hAnsi="Times New Roman"/>
        </w:rPr>
        <w:t>a</w:t>
      </w:r>
      <w:r w:rsidRPr="00DF3DCB">
        <w:rPr>
          <w:rFonts w:ascii="Times New Roman" w:hAnsi="Times New Roman"/>
        </w:rPr>
        <w:t xml:space="preserve"> </w:t>
      </w:r>
      <w:r w:rsidR="00BC7445" w:rsidRPr="00DF3DCB">
        <w:rPr>
          <w:rFonts w:ascii="Times New Roman" w:hAnsi="Times New Roman"/>
        </w:rPr>
        <w:t>je</w:t>
      </w:r>
      <w:r w:rsidRPr="00DF3DCB">
        <w:rPr>
          <w:rFonts w:ascii="Times New Roman" w:hAnsi="Times New Roman"/>
        </w:rPr>
        <w:t xml:space="preserve"> 19</w:t>
      </w:r>
      <w:r w:rsidR="00BC7445" w:rsidRPr="00DF3DCB">
        <w:rPr>
          <w:rFonts w:ascii="Times New Roman" w:hAnsi="Times New Roman"/>
        </w:rPr>
        <w:t>1</w:t>
      </w:r>
      <w:r w:rsidRPr="00DF3DCB">
        <w:rPr>
          <w:rFonts w:ascii="Times New Roman" w:hAnsi="Times New Roman"/>
        </w:rPr>
        <w:t xml:space="preserve"> жалб</w:t>
      </w:r>
      <w:r w:rsidR="00BC7445" w:rsidRPr="00DF3DCB">
        <w:rPr>
          <w:rFonts w:ascii="Times New Roman" w:hAnsi="Times New Roman"/>
        </w:rPr>
        <w:t>a</w:t>
      </w:r>
      <w:r w:rsidRPr="00DF3DCB">
        <w:rPr>
          <w:rFonts w:ascii="Times New Roman" w:hAnsi="Times New Roman"/>
        </w:rPr>
        <w:t xml:space="preserve"> и </w:t>
      </w:r>
      <w:r w:rsidR="00BC7445" w:rsidRPr="00DF3DCB">
        <w:rPr>
          <w:rFonts w:ascii="Times New Roman" w:hAnsi="Times New Roman"/>
        </w:rPr>
        <w:t>4</w:t>
      </w:r>
      <w:r w:rsidRPr="00DF3DCB">
        <w:rPr>
          <w:rFonts w:ascii="Times New Roman" w:hAnsi="Times New Roman"/>
        </w:rPr>
        <w:t xml:space="preserve"> предлога за управно извршење</w:t>
      </w:r>
    </w:p>
  </w:footnote>
  <w:footnote w:id="12">
    <w:p w14:paraId="33147AF7"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Решено је 54 жалби, 1 предлог за управно извршење и 2 предлога за одлагање извршења</w:t>
      </w:r>
    </w:p>
  </w:footnote>
  <w:footnote w:id="13">
    <w:p w14:paraId="33BE1439" w14:textId="37F3B31E"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Покренуто је 99 инспекцијских надзора</w:t>
      </w:r>
    </w:p>
  </w:footnote>
  <w:footnote w:id="14">
    <w:p w14:paraId="1E1A94EB"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Окончано је 124 инспекцијска надзора, поднето 5 захтева за покретање прекршајног поступка, 1 кривична пријава, 35 упозорења по чл. 50 и 17 упозорења по члану 56.</w:t>
      </w:r>
    </w:p>
  </w:footnote>
  <w:footnote w:id="15">
    <w:p w14:paraId="7CCFB669"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Примљене су </w:t>
      </w:r>
      <w:r w:rsidRPr="00DF3DCB">
        <w:rPr>
          <w:rFonts w:ascii="Times New Roman" w:eastAsia="MS Mincho" w:hAnsi="Times New Roman"/>
          <w:lang w:eastAsia="ja-JP"/>
        </w:rPr>
        <w:t>34 жалбе</w:t>
      </w:r>
    </w:p>
  </w:footnote>
  <w:footnote w:id="16">
    <w:p w14:paraId="4795DF71"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Решене су 23 жалбе</w:t>
      </w:r>
    </w:p>
  </w:footnote>
  <w:footnote w:id="17">
    <w:p w14:paraId="5BA9D149"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Примљено је 628 жалби и 19 предлога за управно извршење</w:t>
      </w:r>
    </w:p>
  </w:footnote>
  <w:footnote w:id="18">
    <w:p w14:paraId="1CCEB231"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Решене су 474 жалбе и 18 предлога за управно извршење</w:t>
      </w:r>
    </w:p>
  </w:footnote>
  <w:footnote w:id="19">
    <w:p w14:paraId="4096BF04"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Покренута су 203 инспекцијска надзора</w:t>
      </w:r>
    </w:p>
  </w:footnote>
  <w:footnote w:id="20">
    <w:p w14:paraId="722AE5A6"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Окончано је 216 инспекцијских надзора, 1 решење о брисању и забрани обраде података, 72 упозорења по чл.50. и 14 упозорења по чл.56.</w:t>
      </w:r>
    </w:p>
  </w:footnote>
  <w:footnote w:id="21">
    <w:p w14:paraId="72B91267"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Примљено је 590 жалби</w:t>
      </w:r>
    </w:p>
  </w:footnote>
  <w:footnote w:id="22">
    <w:p w14:paraId="4103F86C"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Решено је 26 жалби</w:t>
      </w:r>
    </w:p>
  </w:footnote>
  <w:footnote w:id="23">
    <w:p w14:paraId="505E1C94"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Примљене су 192 жалбе и 6 предлога за управно извршење</w:t>
      </w:r>
    </w:p>
  </w:footnote>
  <w:footnote w:id="24">
    <w:p w14:paraId="457B2F55" w14:textId="77777777" w:rsidR="00182DCB" w:rsidRPr="00DF3DCB" w:rsidRDefault="00182DCB" w:rsidP="00182DCB">
      <w:pPr>
        <w:pStyle w:val="FootnoteText"/>
        <w:spacing w:before="0"/>
        <w:ind w:left="0" w:firstLine="0"/>
        <w:rPr>
          <w:rFonts w:ascii="Times New Roman" w:hAnsi="Times New Roman"/>
        </w:rPr>
      </w:pPr>
      <w:r w:rsidRPr="00DF3DCB">
        <w:rPr>
          <w:rStyle w:val="FootnoteReference"/>
          <w:rFonts w:ascii="Times New Roman" w:hAnsi="Times New Roman"/>
        </w:rPr>
        <w:footnoteRef/>
      </w:r>
      <w:r w:rsidRPr="00DF3DCB">
        <w:rPr>
          <w:rFonts w:ascii="Times New Roman" w:hAnsi="Times New Roman"/>
        </w:rPr>
        <w:t xml:space="preserve"> Решено је 649 жалби и 12 предлога за управно извршење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16F26"/>
    <w:multiLevelType w:val="hybridMultilevel"/>
    <w:tmpl w:val="09C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6C"/>
    <w:rsid w:val="00016680"/>
    <w:rsid w:val="00084E7D"/>
    <w:rsid w:val="00145968"/>
    <w:rsid w:val="00182DCB"/>
    <w:rsid w:val="002019B1"/>
    <w:rsid w:val="002042E7"/>
    <w:rsid w:val="002A388C"/>
    <w:rsid w:val="00300F43"/>
    <w:rsid w:val="003D2BBC"/>
    <w:rsid w:val="003F37D6"/>
    <w:rsid w:val="0041532E"/>
    <w:rsid w:val="004310CE"/>
    <w:rsid w:val="00480106"/>
    <w:rsid w:val="00503E09"/>
    <w:rsid w:val="005D2FA6"/>
    <w:rsid w:val="00653685"/>
    <w:rsid w:val="0066714D"/>
    <w:rsid w:val="00741F33"/>
    <w:rsid w:val="00753C6C"/>
    <w:rsid w:val="0078556C"/>
    <w:rsid w:val="008560C4"/>
    <w:rsid w:val="00975304"/>
    <w:rsid w:val="009C568E"/>
    <w:rsid w:val="00A165D6"/>
    <w:rsid w:val="00A642E1"/>
    <w:rsid w:val="00AA51C9"/>
    <w:rsid w:val="00AD2597"/>
    <w:rsid w:val="00BB7D69"/>
    <w:rsid w:val="00BC7445"/>
    <w:rsid w:val="00BD461F"/>
    <w:rsid w:val="00BD6090"/>
    <w:rsid w:val="00BF6282"/>
    <w:rsid w:val="00C45D98"/>
    <w:rsid w:val="00C70677"/>
    <w:rsid w:val="00C72BDF"/>
    <w:rsid w:val="00CB0A50"/>
    <w:rsid w:val="00CB14B1"/>
    <w:rsid w:val="00CB7553"/>
    <w:rsid w:val="00D52235"/>
    <w:rsid w:val="00D618C3"/>
    <w:rsid w:val="00DB7C82"/>
    <w:rsid w:val="00DF3DCB"/>
    <w:rsid w:val="00E5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F41D8"/>
  <w15:chartTrackingRefBased/>
  <w15:docId w15:val="{37EA6C79-9679-4DFA-B091-024DAA1E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1F"/>
    <w:pPr>
      <w:spacing w:before="200" w:after="200" w:line="276" w:lineRule="auto"/>
      <w:ind w:left="720" w:hanging="360"/>
      <w:jc w:val="both"/>
    </w:pPr>
    <w:rPr>
      <w:rFonts w:ascii="Calibri" w:eastAsia="Times New Roman" w:hAnsi="Calibri" w:cs="Calibri"/>
      <w:lang w:val="sr-Cyrl-RS"/>
    </w:rPr>
  </w:style>
  <w:style w:type="paragraph" w:styleId="Heading2">
    <w:name w:val="heading 2"/>
    <w:basedOn w:val="Normal"/>
    <w:link w:val="Heading2Char"/>
    <w:uiPriority w:val="9"/>
    <w:semiHidden/>
    <w:unhideWhenUsed/>
    <w:qFormat/>
    <w:rsid w:val="00A642E1"/>
    <w:pPr>
      <w:spacing w:before="100" w:beforeAutospacing="1" w:after="100" w:afterAutospacing="1" w:line="240" w:lineRule="auto"/>
      <w:ind w:left="0" w:firstLine="0"/>
      <w:jc w:val="left"/>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rsid w:val="00BD461F"/>
    <w:rPr>
      <w:rFonts w:ascii="Calibri" w:eastAsia="Times New Roman" w:hAnsi="Calibri" w:cs="Times New Roman"/>
      <w:sz w:val="20"/>
      <w:szCs w:val="20"/>
      <w:lang w:val="sr-Cyrl-CS"/>
    </w:rPr>
  </w:style>
  <w:style w:type="paragraph" w:styleId="FootnoteText">
    <w:name w:val="footnote text"/>
    <w:basedOn w:val="Normal"/>
    <w:link w:val="FootnoteTextChar"/>
    <w:unhideWhenUsed/>
    <w:rsid w:val="00BD461F"/>
    <w:pPr>
      <w:spacing w:after="0" w:line="240" w:lineRule="auto"/>
    </w:pPr>
    <w:rPr>
      <w:rFonts w:cs="Times New Roman"/>
      <w:sz w:val="20"/>
      <w:szCs w:val="20"/>
    </w:rPr>
  </w:style>
  <w:style w:type="character" w:customStyle="1" w:styleId="FootnoteTextChar1">
    <w:name w:val="Footnote Text Char1"/>
    <w:basedOn w:val="DefaultParagraphFont"/>
    <w:uiPriority w:val="99"/>
    <w:semiHidden/>
    <w:rsid w:val="00BD461F"/>
    <w:rPr>
      <w:rFonts w:ascii="Calibri" w:eastAsia="Times New Roman" w:hAnsi="Calibri" w:cs="Calibri"/>
      <w:sz w:val="20"/>
      <w:szCs w:val="20"/>
      <w:lang w:val="sr-Cyrl-CS"/>
    </w:rPr>
  </w:style>
  <w:style w:type="character" w:customStyle="1" w:styleId="NoSpacingChar">
    <w:name w:val="No Spacing Char"/>
    <w:link w:val="NoSpacing"/>
    <w:uiPriority w:val="1"/>
    <w:locked/>
    <w:rsid w:val="00BD461F"/>
    <w:rPr>
      <w:sz w:val="24"/>
      <w:szCs w:val="24"/>
    </w:rPr>
  </w:style>
  <w:style w:type="paragraph" w:styleId="NoSpacing">
    <w:name w:val="No Spacing"/>
    <w:link w:val="NoSpacingChar"/>
    <w:uiPriority w:val="1"/>
    <w:qFormat/>
    <w:rsid w:val="00BD461F"/>
    <w:pPr>
      <w:spacing w:after="0" w:line="240" w:lineRule="auto"/>
    </w:pPr>
    <w:rPr>
      <w:sz w:val="24"/>
      <w:szCs w:val="24"/>
    </w:rPr>
  </w:style>
  <w:style w:type="character" w:styleId="FootnoteReference">
    <w:name w:val="footnote reference"/>
    <w:unhideWhenUsed/>
    <w:rsid w:val="00BD461F"/>
    <w:rPr>
      <w:vertAlign w:val="superscript"/>
    </w:rPr>
  </w:style>
  <w:style w:type="paragraph" w:styleId="ListParagraph">
    <w:name w:val="List Paragraph"/>
    <w:basedOn w:val="Normal"/>
    <w:uiPriority w:val="34"/>
    <w:qFormat/>
    <w:rsid w:val="00BD461F"/>
    <w:pPr>
      <w:contextualSpacing/>
    </w:pPr>
  </w:style>
  <w:style w:type="character" w:styleId="Emphasis">
    <w:name w:val="Emphasis"/>
    <w:basedOn w:val="DefaultParagraphFont"/>
    <w:uiPriority w:val="20"/>
    <w:qFormat/>
    <w:rsid w:val="00BD461F"/>
    <w:rPr>
      <w:i/>
      <w:iCs/>
    </w:rPr>
  </w:style>
  <w:style w:type="paragraph" w:styleId="NormalWeb">
    <w:name w:val="Normal (Web)"/>
    <w:basedOn w:val="Normal"/>
    <w:uiPriority w:val="99"/>
    <w:rsid w:val="00BD461F"/>
    <w:pPr>
      <w:spacing w:before="100" w:beforeAutospacing="1" w:after="100" w:afterAutospacing="1" w:line="240" w:lineRule="auto"/>
      <w:ind w:left="0" w:firstLine="0"/>
      <w:jc w:val="left"/>
    </w:pPr>
    <w:rPr>
      <w:rFonts w:ascii="Times New Roman" w:hAnsi="Times New Roman" w:cs="Times New Roman"/>
      <w:sz w:val="24"/>
      <w:szCs w:val="24"/>
      <w:lang w:val="en-US"/>
    </w:rPr>
  </w:style>
  <w:style w:type="paragraph" w:customStyle="1" w:styleId="Default">
    <w:name w:val="Default"/>
    <w:link w:val="DefaultChar"/>
    <w:uiPriority w:val="99"/>
    <w:rsid w:val="00BD461F"/>
    <w:pPr>
      <w:widowControl w:val="0"/>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character" w:customStyle="1" w:styleId="DefaultChar">
    <w:name w:val="Default Char"/>
    <w:basedOn w:val="DefaultParagraphFont"/>
    <w:link w:val="Default"/>
    <w:uiPriority w:val="99"/>
    <w:rsid w:val="00BD461F"/>
    <w:rPr>
      <w:rFonts w:ascii="Times New Roman" w:eastAsia="Times New Roman" w:hAnsi="Times New Roman" w:cs="Times New Roman"/>
      <w:sz w:val="24"/>
      <w:szCs w:val="24"/>
      <w:lang w:val="fr-FR" w:eastAsia="fr-FR"/>
    </w:rPr>
  </w:style>
  <w:style w:type="paragraph" w:customStyle="1" w:styleId="basic-paragraph">
    <w:name w:val="basic-paragraph"/>
    <w:basedOn w:val="Normal"/>
    <w:rsid w:val="00BD461F"/>
    <w:pPr>
      <w:spacing w:before="100" w:beforeAutospacing="1" w:after="100" w:afterAutospacing="1" w:line="240" w:lineRule="auto"/>
      <w:ind w:left="0" w:firstLine="0"/>
      <w:jc w:val="left"/>
    </w:pPr>
    <w:rPr>
      <w:rFonts w:ascii="Times New Roman" w:hAnsi="Times New Roman" w:cs="Times New Roman"/>
      <w:sz w:val="24"/>
      <w:szCs w:val="24"/>
      <w:lang w:val="en-GB" w:eastAsia="en-GB"/>
    </w:rPr>
  </w:style>
  <w:style w:type="paragraph" w:customStyle="1" w:styleId="auto-style1">
    <w:name w:val="auto-style1"/>
    <w:basedOn w:val="Normal"/>
    <w:rsid w:val="00BD461F"/>
    <w:pPr>
      <w:spacing w:before="100" w:beforeAutospacing="1" w:after="100" w:afterAutospacing="1" w:line="240" w:lineRule="auto"/>
      <w:ind w:left="0" w:firstLine="0"/>
      <w:jc w:val="left"/>
    </w:pPr>
    <w:rPr>
      <w:rFonts w:ascii="Times New Roman" w:hAnsi="Times New Roman" w:cs="Times New Roman"/>
      <w:sz w:val="24"/>
      <w:szCs w:val="24"/>
      <w:lang w:val="en-GB" w:eastAsia="en-GB"/>
    </w:rPr>
  </w:style>
  <w:style w:type="table" w:styleId="MediumList2-Accent1">
    <w:name w:val="Medium List 2 Accent 1"/>
    <w:basedOn w:val="TableNormal"/>
    <w:uiPriority w:val="66"/>
    <w:rsid w:val="00BD461F"/>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4310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10CE"/>
    <w:rPr>
      <w:rFonts w:ascii="Calibri" w:eastAsia="Times New Roman" w:hAnsi="Calibri" w:cs="Calibri"/>
      <w:lang w:val="sr-Cyrl-CS"/>
    </w:rPr>
  </w:style>
  <w:style w:type="paragraph" w:styleId="Footer">
    <w:name w:val="footer"/>
    <w:basedOn w:val="Normal"/>
    <w:link w:val="FooterChar"/>
    <w:uiPriority w:val="99"/>
    <w:unhideWhenUsed/>
    <w:rsid w:val="004310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10CE"/>
    <w:rPr>
      <w:rFonts w:ascii="Calibri" w:eastAsia="Times New Roman" w:hAnsi="Calibri" w:cs="Calibri"/>
      <w:lang w:val="sr-Cyrl-CS"/>
    </w:rPr>
  </w:style>
  <w:style w:type="character" w:customStyle="1" w:styleId="Heading2Char">
    <w:name w:val="Heading 2 Char"/>
    <w:basedOn w:val="DefaultParagraphFont"/>
    <w:link w:val="Heading2"/>
    <w:uiPriority w:val="9"/>
    <w:semiHidden/>
    <w:rsid w:val="00A642E1"/>
    <w:rPr>
      <w:rFonts w:ascii="Calibri" w:hAnsi="Calibri" w:cs="Calibri"/>
      <w:b/>
      <w:bCs/>
      <w:sz w:val="36"/>
      <w:szCs w:val="36"/>
    </w:rPr>
  </w:style>
  <w:style w:type="character" w:styleId="Hyperlink">
    <w:name w:val="Hyperlink"/>
    <w:basedOn w:val="DefaultParagraphFont"/>
    <w:uiPriority w:val="99"/>
    <w:semiHidden/>
    <w:unhideWhenUsed/>
    <w:rsid w:val="00A642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verenik.rs/sr/%D1%81%D0%B0%D0%BE%D0%BF%D1%88%D1%82%D0%B5%D1%9A%D0%B0/3276-%D0%B0%D0%BF%D0%B5%D0%BB-%D0%BF%D0%BE%D0%B2%D0%B5%D1%80%D0%B5%D0%BD%D0%B8%D0%BA%D0%B0-%D0%B3%D1%80%D0%B0%D1%92%D0%B0%D0%BD%D0%B8%D0%BC%D0%B0-%D1%81%D1%80%D0%B1%D0%B8%D1%98%D0%B5-%D1%83-%D1%86%D0%B8%D1%99%D1%83-%D1%81%D1%83%D0%B7%D0%B1%D0%B8%D1%98%D0%B0%D1%9A%D0%B0-%D1%88%D0%B8%D1%80%D0%B5%D1%9A%D0%B0-%D0%B2%D0%B8%D1%80%D1%83%D1%81%D0%B0-covid-19.html" TargetMode="External"/><Relationship Id="rId13" Type="http://schemas.openxmlformats.org/officeDocument/2006/relationships/hyperlink" Target="https://www.poverenik.rs/sr/%D1%81%D0%B0%D0%BE%D0%BF%D1%88%D1%82%D0%B5%D1%9A%D0%B0/3290-%D0%BF%D0%BE%D0%B2%D0%B5%D1%80%D0%B5%D0%BD%D0%B8%D0%BA-%D1%83%D0%BF%D0%BE%D0%B7%D0%BE%D1%80%D0%B0%D0%B2%D0%B0-%D0%BD%D0%B0-%D0%BC%D0%BE%D0%B3%D1%83%D1%9B%D0%B5-%D0%BF%D1%80%D0%B5%D0%B2%D0%B0%D1%80%D0%B5-%D0%BF%D1%80%D0%B5%D0%BA%D0%BE-%D0%B4%D1%80%D1%83%D1%88%D1%82%D0%B2%D0%B5%D0%BD%D0%B8%D1%85-%D0%BC%D1%80%D0%B5%D0%B6%D0%B0.html" TargetMode="External"/><Relationship Id="rId18" Type="http://schemas.openxmlformats.org/officeDocument/2006/relationships/hyperlink" Target="https://www.poverenik.rs/sr/%D1%81%D0%B0%D0%BE%D0%BF%D1%88%D1%82%D0%B5%D1%9A%D0%B0/3341-%D0%BF%D0%BE%D0%B2%D0%B5%D1%80%D0%B5%D0%BD%D0%B8%D0%BA-%D0%BF%D0%BE%D0%B4%D1%80%D0%B6%D0%B0%D0%B2%D0%B0-%D0%B7%D0%B0%D1%98%D0%B5%D0%B4%D0%BD%D0%B8%D1%87%D0%BA%D0%BE-%D1%81%D0%B0%D0%BE%D0%BF%D1%88%D1%82%D0%B5%D1%9A%D0%B5-%D0%BD%D0%B5%D0%BA%D0%BE%D0%BB%D0%B8%D0%BA%D0%BE-%D0%BE%D1%80%D0%B3%D0%B0%D0%BD%D0%B8%D0%B7%D0%B0%D1%86%D0%B8%D1%98%D0%B0,-%D0%BC%D0%B5%D1%92%D1%83-%D0%BA%D0%BE%D1%98%D0%B8%D0%BC%D0%B0-%D0%B8-%D0%BC%D0%B5%D1%92%D1%83%D0%BD%D0%B0%D1%80%D0%BE%D0%B4%D0%BDe-%D0%BA%D0%BE%D0%BD%D1%84%D0%B5%D1%80%D0%B5%D0%BD%D1%86%D0%B8%D1%98e-%D0%BF%D0%BE%D0%B2%D0%B5%D1%80%D0%B5%D0%BD%D0%B8%D0%BA%D0%B0-%D0%B7%D0%B0-%D0%B8%D0%BD%D1%84%D0%BE%D1%80%D0%BC%D0%B0%D1%86%D0%B8%D1%98%D0%B5,-%D1%83-%D1%87%D0%B8%D1%98%D0%B5%D0%BC-%D1%80%D0%B0%D0%B4%D1%83-%D1%83%D1%87%D0%B5%D1%81%D1%82%D0%B2%D1%83%D1%98%D0%B5-%D0%BF%D0%BE%D0%B2%D0%B5%D1%80%D0%B5%D0%BD%D0%B8%D0%BA,-%D0%B4%D0%B0-%D0%BE%D0%B1%D0%B0%D0%B2%D0%B5%D0%B7%D0%B0-%D0%B4%D0%BE%D0%BA%D1%83%D0%BC%D0%B5%D0%BD%D1%82%D0%BE%D0%B2%D0%B0%D1%9A%D0%B0-%D0%BD%D0%B5-%D0%BF%D1%80%D0%B5%D1%81%D1%82%D0%B0%D1%98%D0%B5-%D1%83-%D0%BA%D1%80%D0%B8%D0%B7%D0%B8,-%D0%BD%D0%B5%D0%B3%D0%BE-%D0%BF%D0%BE%D1%81%D1%82%D0%B0%D1%98%D0%B5-%D1%98%D0%BE%D1%88-%D0%B7%D0%BD%D0%B0%D1%87%D0%B0%D1%98%D0%BD%D0%B8%D1%98%D0%B0.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verenik.rs/sr/%D1%81%D0%B0%D0%BE%D0%BF%D1%88%D1%82%D0%B5%D1%9A%D0%B0/3285-%D0%BF%D0%BE%D0%B2%D0%B5%D1%80%D0%B5%D0%BD%D0%B8%D0%BA-%D0%BF%D0%BE%D0%B4%D0%BD%D0%B5%D0%BE-%D0%BD%D0%B0%D1%80%D0%BE%D0%B4%D0%BD%D0%BE%D1%98-%D1%81%D0%BA%D1%83%D0%BF%D1%88%D1%82%D0%B8%D0%BD%D0%B8-%D0%B3%D0%BE%D0%B4%D0%B8%D1%88%D1%9A%D0%B8-%D0%B8%D0%B7%D0%B2%D0%B5%D1%88%D1%82%D0%B0%D1%98-%D0%B7%D0%B0-2019-%D0%B3%D0%BE%D0%B4%D0%B8%D0%BD%D1%83.html" TargetMode="External"/><Relationship Id="rId17" Type="http://schemas.openxmlformats.org/officeDocument/2006/relationships/hyperlink" Target="https://www.poverenik.rs/sr/%D1%81%D0%B0%D0%BE%D0%BF%D1%88%D1%82%D0%B5%D1%9A%D0%B0/3332-%D1%81%D0%B0%D0%BE%D0%BF%D1%88%D1%82%D0%B5%D1%9A%D0%B5-%D0%BC%D0%B5%D1%92%D1%83%D0%BD%D0%B0%D1%80%D0%BE%D0%B4%D0%BD%D0%B5-%D0%BA%D0%BE%D0%BD%D1%84%D0%B5%D1%80%D0%B5%D0%BD%D1%86%D0%B8%D1%98%D0%B5-%D0%BF%D0%BE%D0%B2%D0%B5%D1%80%D0%B5%D0%BD%D0%B8%D0%BA%D0%B0-%D0%B7%D0%B0-%D0%B8%D0%BD%D1%84%D0%BE%D1%80%D0%BC%D0%B0%D1%86%D0%B8%D1%98%D0%B5-icic-%D0%BA%D0%BE%D1%98%D0%B8%D0%BC-%D1%81%D0%B5-%D1%83%D0%BA%D0%B0%D0%B7%D1%83%D1%98%D0%B5-%D0%BD%D0%B0-%D0%B2%D0%B0%D0%B6%D0%BD%D0%BE%D1%81%D1%82-%D0%BE%D1%81%D1%82%D0%B2%D0%B0%D1%80%D0%B8%D0%B2%D0%B0%D1%9A%D0%B0-%D0%BF%D1%80%D0%B0%D0%B2%D0%B0-%D0%BD%D0%B0-%D0%BF%D1%80%D0%B8%D1%81%D1%82%D1%83%D0%BF-%D0%B8%D0%BD%D1%84%D0%BE%D1%80%D0%BC%D0%B0%D1%86%D0%B8%D1%98%D0%B0%D0%BC%D0%B0-%D0%BE%D0%B4-%D1%98%D0%B0%D0%B2%D0%BD%D0%BE%D0%B3-%D0%B7%D0%BD%D0%B0%D1%87%D0%B0%D1%98%D0%B0.html" TargetMode="External"/><Relationship Id="rId2" Type="http://schemas.openxmlformats.org/officeDocument/2006/relationships/numbering" Target="numbering.xml"/><Relationship Id="rId16" Type="http://schemas.openxmlformats.org/officeDocument/2006/relationships/hyperlink" Target="https://www.poverenik.rs/sr/%D1%81%D0%B0%D0%BE%D0%BF%D1%88%D1%82%D0%B5%D1%9A%D0%B0/3294-%D0%BF%D0%BE%D0%B2%D0%B5%D1%80%D0%B5%D0%BD%D0%B8%D0%BA-%D0%BF%D0%BE%D0%B7%D0%B4%D1%80%D0%B0%D0%B2%D1%99%D0%B0-%D0%B7%D0%B0%D1%98%D0%B5%D0%B4%D0%BD%D0%B8%D1%87%D0%BA%D0%BE-%D1%81%D0%B0%D0%BE%D0%BF%D1%88%D1%82%D0%B5%D1%9A%D0%B5-%D0%B0%D0%BBe%D1%81%D0%B0%D0%BD%D0%B4%D1%80%D0%B5-%D0%BF%D0%B5%D1%80%D1%83%D1%9B%D0%B8-alessandra-pierucci-,-%D0%BF%D1%80%D0%B5%D0%B4%D1%81%D0%B5%D0%B4%D0%B0%D0%B2%D0%B0%D1%98%D1%83%D1%9B%D0%B5-%D0%BA%D0%BE%D0%BC%D0%B8%D1%82%D0%B5%D1%82%D0%B0-%D0%BA%D0%BE%D0%BD%D0%B2%D0%B5%D0%BD%D1%86%D0%B8%D1%98%D0%B5-108-%D0%B8-%D0%B6%D0%B0%D0%BD-%D1%84%D0%B8%D0%BB%D0%B8%D0%BF-%D0%B2%D0%BE%D0%BB%D1%82%D0%B5%D1%80%D0%B0-jean-philippe-walter-,-%D0%BA%D0%BE%D0%BC%D0%B5%D1%81%D0%B0%D1%80%D0%B0-%D0%B7%D0%B0-%D0%B7%D0%B0%D1%88%D1%82%D0%B8%D1%82%D1%83-%D0%BF%D0%BE%D0%B4%D0%B0%D1%82%D0%B0%D0%BA%D0%B0-%D1%81%D0%B0%D0%B2%D0%B5%D1%82%D0%B0-%D0%B5%D0%B2%D1%80%D0%BE%D0%BF%D0%B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verenik.rs/sr/%D1%81%D0%B0%D0%BE%D0%BF%D1%88%D1%82%D0%B5%D1%9A%D0%B0/3282-%D0%BF%D1%80%D0%B8%D1%81%D1%82%D1%83%D0%BF-%D0%B8%D0%BD%D1%84%D0%BE%D1%80%D0%BC%D0%B0%D1%86%D0%B8%D1%98%D0%B0%D0%BC%D0%B0-%D0%BE%D0%B4-%D1%98%D0%B0%D0%B2%D0%BD%D0%BE%D0%B3-%D0%B7%D0%BD%D0%B0%D1%87%D0%B0%D1%98%D0%B0-%D0%B7%D0%B0-%D0%B2%D1%80%D0%B5%D0%BC%D0%B5-%D0%B2%D0%B0%D0%BD%D1%80%D0%B5%D0%B4%D0%BD%D0%BE%D0%B3-%D1%81%D1%82%D0%B0%D1%9A%D0%B0.html" TargetMode="External"/><Relationship Id="rId5" Type="http://schemas.openxmlformats.org/officeDocument/2006/relationships/webSettings" Target="webSettings.xml"/><Relationship Id="rId15" Type="http://schemas.openxmlformats.org/officeDocument/2006/relationships/hyperlink" Target="https://www.poverenik.rs/sr/%D1%81%D0%B0%D0%BE%D0%BF%D1%88%D1%82%D0%B5%D1%9A%D0%B0/3293-%D0%BE%D0%B1%D1%80%D0%B0%D0%B4%D0%B0-%D0%BF%D0%BE%D0%B4%D0%B0%D1%82%D0%B0%D0%BA%D0%B0-%D0%BE-%D0%BB%D0%B8%D1%87%D0%BD%D0%BE%D1%81%D1%82%D0%B8-%D0%B7%D0%B0-%D0%B2%D1%80%D0%B5%D0%BC%D0%B5-%D0%B2%D0%B0%D0%BD%D1%80%D0%B5%D0%B4%D0%BD%D0%BE%D0%B3-%D1%81%D1%82%D0%B0%D1%9A%D0%B0.html" TargetMode="External"/><Relationship Id="rId10" Type="http://schemas.openxmlformats.org/officeDocument/2006/relationships/hyperlink" Target="https://www.poverenik.rs/sr/%D1%81%D0%B0%D0%BE%D0%BF%D1%88%D1%82%D0%B5%D1%9A%D0%B0/3281-%D0%BF%D0%BE%D0%B2%D0%B5%D1%80%D0%B5%D0%BD%D0%B8%D0%BA%D0%BE%D0%B2-%D0%B0%D0%BF%D0%B5%D0%BB-%D1%83-%D0%BE%D0%B4%D0%BD%D0%BE%D1%81%D1%83-%D0%BD%D0%B0-%D0%B7%D0%B0%D1%88%D1%82%D0%B8%D1%82%D1%83-%D0%BF%D0%BE%D0%B4%D0%B0%D1%82%D0%B0%D0%BA%D0%B0-%D0%BE-%D0%B7%D0%B4%D1%80%D0%B0%D0%B2%D1%81%D1%82%D0%B2%D0%B5%D0%BD%D0%BE%D0%BC-%D1%81%D1%82%D0%B0%D1%9A%D1%83-%D1%83%D1%87%D0%B5%D0%BD%D0%B8%D0%BA%D0%B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verenik.rs/sr/%D1%81%D0%B0%D0%BE%D0%BF%D1%88%D1%82%D0%B5%D1%9A%D0%B0/3280-%D0%BA%D0%BE%D0%BC%D1%83%D0%BD%D0%B8%D0%BA%D0%B0%D1%86%D0%B8%D1%98%D0%B0-%D0%BF%D0%BE%D0%B2%D0%B5%D1%80%D0%B5%D0%BD%D0%B8%D0%BA%D0%B0-%D1%81%D0%B0-%D1%81%D0%B2%D0%B8%D0%BC-%D0%B7%D0%B0%D0%B8%D0%BD%D1%82%D0%B5%D1%80%D0%B5%D1%81%D0%BE%D0%B2%D0%BD%D0%B8%D0%BC-%D0%BB%D0%B8%D1%86%D0%B8%D0%BC%D0%B0-%D0%B7%D0%B0-%D0%B2%D1%80%D0%B5%D0%BC%D0%B5-%D0%B2%D0%B0%D0%BD%D1%80%D0%B5%D0%B4%D0%BD%D0%BE%D0%B3-%D1%81%D1%82%D0%B0%D1%9A%D0%B0.html" TargetMode="External"/><Relationship Id="rId14" Type="http://schemas.openxmlformats.org/officeDocument/2006/relationships/hyperlink" Target="https://www.poverenik.rs/sr/%D1%81%D0%B0%D0%BE%D0%BF%D1%88%D1%82%D0%B5%D1%9A%D0%B0/3292-%D1%80%D0%B5%D0%B0%D0%BA%D1%86%D0%B8%D1%98%D0%B0-%D0%BF%D0%BE%D0%B2%D0%B5%D1%80%D0%B5%D0%BD%D0%B8%D0%BA%D0%B0-%D0%BD%D0%B0-%D0%BF%D0%BE%D1%98%D0%B0%D0%B2%D1%83-%D0%BB%D0%B0%D0%B6%D0%BD%D0%B8%D1%85-%D0%B2%D0%B5%D1%81%D1%82%D0%B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BF8D8-1D4F-41F7-BC3D-135E8469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Mohorovic</dc:creator>
  <cp:keywords/>
  <dc:description/>
  <cp:lastModifiedBy>Djina Lukic Zivkovic</cp:lastModifiedBy>
  <cp:revision>6</cp:revision>
  <cp:lastPrinted>2021-03-17T11:10:00Z</cp:lastPrinted>
  <dcterms:created xsi:type="dcterms:W3CDTF">2021-03-17T10:55:00Z</dcterms:created>
  <dcterms:modified xsi:type="dcterms:W3CDTF">2021-03-22T07:56:00Z</dcterms:modified>
</cp:coreProperties>
</file>