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C2" w:rsidRDefault="009026C2">
      <w:pPr>
        <w:spacing w:after="150"/>
      </w:pPr>
      <w:proofErr w:type="spellStart"/>
      <w:r>
        <w:rPr>
          <w:color w:val="000000"/>
        </w:rPr>
        <w:t>Преузето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hyperlink r:id="rId4">
        <w:r>
          <w:rPr>
            <w:rStyle w:val="Hyperlink"/>
            <w:color w:val="337AB7"/>
          </w:rPr>
          <w:t>www.pravno-informacioni-sistem.rs</w:t>
        </w:r>
      </w:hyperlink>
    </w:p>
    <w:p w:rsidR="007849C2" w:rsidRDefault="009026C2">
      <w:pPr>
        <w:spacing w:after="150"/>
        <w:jc w:val="center"/>
      </w:pPr>
      <w:r>
        <w:rPr>
          <w:b/>
          <w:color w:val="000000"/>
        </w:rPr>
        <w:t>3100</w:t>
      </w:r>
    </w:p>
    <w:p w:rsidR="007849C2" w:rsidRDefault="009026C2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64.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7.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личности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87/18) и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43.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Влади</w:t>
      </w:r>
      <w:proofErr w:type="spellEnd"/>
      <w:r>
        <w:rPr>
          <w:color w:val="000000"/>
        </w:rPr>
        <w:t xml:space="preserve"> 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55/05, 71/05 – </w:t>
      </w:r>
      <w:proofErr w:type="spellStart"/>
      <w:r>
        <w:rPr>
          <w:color w:val="000000"/>
        </w:rPr>
        <w:t>исправка</w:t>
      </w:r>
      <w:proofErr w:type="spellEnd"/>
      <w:r>
        <w:rPr>
          <w:color w:val="000000"/>
        </w:rPr>
        <w:t xml:space="preserve">, 101/07, 65/08, 16/11, 68/12 – УС, 72/12, 7/14 –УС, 44/14 и 30/18 – </w:t>
      </w:r>
      <w:proofErr w:type="spellStart"/>
      <w:r>
        <w:rPr>
          <w:color w:val="000000"/>
        </w:rPr>
        <w:t>др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закон</w:t>
      </w:r>
      <w:proofErr w:type="spellEnd"/>
      <w:r>
        <w:rPr>
          <w:color w:val="000000"/>
        </w:rPr>
        <w:t>),</w:t>
      </w:r>
    </w:p>
    <w:p w:rsidR="007849C2" w:rsidRDefault="009026C2">
      <w:pPr>
        <w:spacing w:after="150"/>
      </w:pPr>
      <w:proofErr w:type="spellStart"/>
      <w:r>
        <w:rPr>
          <w:color w:val="000000"/>
        </w:rPr>
        <w:t>Влада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7849C2" w:rsidRDefault="009026C2">
      <w:pPr>
        <w:spacing w:after="225"/>
        <w:jc w:val="center"/>
      </w:pPr>
      <w:r>
        <w:rPr>
          <w:b/>
          <w:color w:val="000000"/>
        </w:rPr>
        <w:t>ОДЛУКУ</w:t>
      </w:r>
    </w:p>
    <w:p w:rsidR="007849C2" w:rsidRDefault="009026C2">
      <w:pPr>
        <w:spacing w:after="150"/>
        <w:jc w:val="center"/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Листи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држава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делова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њихових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територија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једног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или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више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сектора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одређених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делатности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тим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државама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међународних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организација</w:t>
      </w:r>
      <w:proofErr w:type="spellEnd"/>
      <w:r>
        <w:rPr>
          <w:b/>
          <w:color w:val="000000"/>
        </w:rPr>
        <w:t xml:space="preserve"> у </w:t>
      </w:r>
      <w:proofErr w:type="spellStart"/>
      <w:r>
        <w:rPr>
          <w:b/>
          <w:color w:val="000000"/>
        </w:rPr>
        <w:t>којима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сматра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обезбеђен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примерени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ниво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заштите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података</w:t>
      </w:r>
      <w:proofErr w:type="spellEnd"/>
      <w:r>
        <w:rPr>
          <w:b/>
          <w:color w:val="000000"/>
        </w:rPr>
        <w:t xml:space="preserve"> о </w:t>
      </w:r>
      <w:proofErr w:type="spellStart"/>
      <w:r>
        <w:rPr>
          <w:b/>
          <w:color w:val="000000"/>
        </w:rPr>
        <w:t>личности</w:t>
      </w:r>
      <w:proofErr w:type="spellEnd"/>
    </w:p>
    <w:p w:rsidR="007849C2" w:rsidRDefault="009026C2">
      <w:pPr>
        <w:spacing w:after="150"/>
      </w:pPr>
      <w:r>
        <w:rPr>
          <w:color w:val="000000"/>
        </w:rPr>
        <w:t xml:space="preserve">1.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делова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међународних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сматра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примерени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личности</w:t>
      </w:r>
      <w:proofErr w:type="spellEnd"/>
      <w:r>
        <w:rPr>
          <w:color w:val="000000"/>
        </w:rPr>
        <w:t>.</w:t>
      </w:r>
    </w:p>
    <w:p w:rsidR="007849C2" w:rsidRDefault="009026C2">
      <w:pPr>
        <w:spacing w:after="150"/>
      </w:pPr>
      <w:r>
        <w:rPr>
          <w:color w:val="000000"/>
        </w:rPr>
        <w:t xml:space="preserve">2. </w:t>
      </w:r>
      <w:proofErr w:type="spellStart"/>
      <w:r>
        <w:rPr>
          <w:color w:val="000000"/>
        </w:rPr>
        <w:t>Листа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тачке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одштампана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чини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саставни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део</w:t>
      </w:r>
      <w:proofErr w:type="spellEnd"/>
      <w:r>
        <w:rPr>
          <w:color w:val="000000"/>
        </w:rPr>
        <w:t>.</w:t>
      </w:r>
    </w:p>
    <w:p w:rsidR="007849C2" w:rsidRDefault="009026C2">
      <w:pPr>
        <w:spacing w:after="150"/>
      </w:pPr>
      <w:r>
        <w:rPr>
          <w:color w:val="000000"/>
        </w:rPr>
        <w:t xml:space="preserve">3. </w:t>
      </w:r>
      <w:proofErr w:type="spellStart"/>
      <w:r>
        <w:rPr>
          <w:color w:val="000000"/>
        </w:rPr>
        <w:t>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одлука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 xml:space="preserve">”, а </w:t>
      </w:r>
      <w:proofErr w:type="spellStart"/>
      <w:r>
        <w:rPr>
          <w:color w:val="000000"/>
        </w:rPr>
        <w:t>примењује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21. </w:t>
      </w:r>
      <w:proofErr w:type="spellStart"/>
      <w:r>
        <w:rPr>
          <w:color w:val="000000"/>
        </w:rPr>
        <w:t>августа</w:t>
      </w:r>
      <w:proofErr w:type="spellEnd"/>
      <w:r>
        <w:rPr>
          <w:color w:val="000000"/>
        </w:rPr>
        <w:t xml:space="preserve"> 2019. </w:t>
      </w:r>
      <w:proofErr w:type="spellStart"/>
      <w:r>
        <w:rPr>
          <w:color w:val="000000"/>
        </w:rPr>
        <w:t>године</w:t>
      </w:r>
      <w:proofErr w:type="spellEnd"/>
      <w:r>
        <w:rPr>
          <w:color w:val="000000"/>
        </w:rPr>
        <w:t>.</w:t>
      </w:r>
    </w:p>
    <w:p w:rsidR="007849C2" w:rsidRDefault="009026C2">
      <w:pPr>
        <w:spacing w:after="150"/>
        <w:jc w:val="right"/>
      </w:pPr>
      <w:r>
        <w:rPr>
          <w:color w:val="000000"/>
        </w:rPr>
        <w:t xml:space="preserve">05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021-7718/2019</w:t>
      </w:r>
    </w:p>
    <w:p w:rsidR="007849C2" w:rsidRDefault="009026C2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1. </w:t>
      </w:r>
      <w:proofErr w:type="spellStart"/>
      <w:r>
        <w:rPr>
          <w:color w:val="000000"/>
        </w:rPr>
        <w:t>августа</w:t>
      </w:r>
      <w:proofErr w:type="spellEnd"/>
      <w:r>
        <w:rPr>
          <w:color w:val="000000"/>
        </w:rPr>
        <w:t xml:space="preserve"> 2019. </w:t>
      </w:r>
      <w:proofErr w:type="spellStart"/>
      <w:r>
        <w:rPr>
          <w:color w:val="000000"/>
        </w:rPr>
        <w:t>године</w:t>
      </w:r>
      <w:proofErr w:type="spellEnd"/>
    </w:p>
    <w:p w:rsidR="007849C2" w:rsidRDefault="009026C2">
      <w:pPr>
        <w:spacing w:after="150"/>
        <w:jc w:val="right"/>
      </w:pPr>
      <w:proofErr w:type="spellStart"/>
      <w:r>
        <w:rPr>
          <w:b/>
          <w:color w:val="000000"/>
        </w:rPr>
        <w:t>Влада</w:t>
      </w:r>
      <w:proofErr w:type="spellEnd"/>
    </w:p>
    <w:p w:rsidR="007849C2" w:rsidRDefault="009026C2">
      <w:pPr>
        <w:spacing w:after="150"/>
        <w:jc w:val="right"/>
      </w:pPr>
      <w:proofErr w:type="spellStart"/>
      <w:r>
        <w:rPr>
          <w:color w:val="000000"/>
        </w:rPr>
        <w:t>Председник</w:t>
      </w:r>
      <w:proofErr w:type="spellEnd"/>
      <w:r>
        <w:rPr>
          <w:color w:val="000000"/>
        </w:rPr>
        <w:t>,</w:t>
      </w:r>
    </w:p>
    <w:p w:rsidR="007849C2" w:rsidRDefault="009026C2">
      <w:pPr>
        <w:spacing w:after="150"/>
        <w:jc w:val="right"/>
      </w:pPr>
      <w:proofErr w:type="spellStart"/>
      <w:r>
        <w:rPr>
          <w:b/>
          <w:color w:val="000000"/>
        </w:rPr>
        <w:t>Ана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Брнабић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7849C2" w:rsidRDefault="009026C2">
      <w:pPr>
        <w:spacing w:after="120"/>
        <w:jc w:val="center"/>
      </w:pPr>
      <w:r>
        <w:rPr>
          <w:b/>
          <w:color w:val="000000"/>
        </w:rPr>
        <w:t>ЛИСТА ДРЖАВА, ДЕЛОВА ЊИХОВИХ ТЕРИТОРИЈА ИЛИ ЈЕДНОГ ИЛИ ВИШЕ СЕКТОРА ОДРЕЂЕНИХ ДЕЛАТНОСТИ У ТИМ ДРЖАВАМА И МЕЂУНАРОДНИХ ОРГАНИЗАЦИЈА У КОЈИМА СЕ СМАТРА ДА ЈЕ ОБЕЗБЕЂЕН ПРИМЕРЕНИ НИВО ЗАШТИТЕ ПОДАТАКА О ЛИЧНОСТИ</w:t>
      </w:r>
    </w:p>
    <w:p w:rsidR="007849C2" w:rsidRDefault="009026C2">
      <w:pPr>
        <w:spacing w:after="120"/>
        <w:jc w:val="center"/>
      </w:pPr>
      <w:r>
        <w:rPr>
          <w:color w:val="000000"/>
        </w:rPr>
        <w:t>I</w:t>
      </w:r>
    </w:p>
    <w:p w:rsidR="007849C2" w:rsidRDefault="009026C2">
      <w:pPr>
        <w:spacing w:after="150"/>
      </w:pP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међународне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чланице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Конвенције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Савета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заштити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односу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аутоматску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личних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>:</w:t>
      </w:r>
    </w:p>
    <w:p w:rsidR="007849C2" w:rsidRDefault="009026C2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Азербејџан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Албанија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Кнежевина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Андора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lastRenderedPageBreak/>
        <w:t xml:space="preserve">4)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Аргентина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Аустрија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Белгија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Босна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Херцеговина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Бугарска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Уједињено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Краљевство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Британија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Северне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Ирске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10) </w:t>
      </w:r>
      <w:proofErr w:type="spellStart"/>
      <w:r>
        <w:rPr>
          <w:color w:val="000000"/>
        </w:rPr>
        <w:t>Грузија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11)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Грчка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12)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13)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Естонија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14) </w:t>
      </w:r>
      <w:proofErr w:type="spellStart"/>
      <w:r>
        <w:rPr>
          <w:color w:val="000000"/>
        </w:rPr>
        <w:t>Ирска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15)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Исланд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16)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Италија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17)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Јерменија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18)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Кабо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Верде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19)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Кипар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20)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Летонија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21)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Литванија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22) </w:t>
      </w:r>
      <w:proofErr w:type="spellStart"/>
      <w:r>
        <w:rPr>
          <w:color w:val="000000"/>
        </w:rPr>
        <w:t>Кнежевина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Лихтенштајн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23) </w:t>
      </w:r>
      <w:proofErr w:type="spellStart"/>
      <w:r>
        <w:rPr>
          <w:color w:val="000000"/>
        </w:rPr>
        <w:t>Велико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Војводство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Луксембург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24) </w:t>
      </w:r>
      <w:proofErr w:type="spellStart"/>
      <w:r>
        <w:rPr>
          <w:color w:val="000000"/>
        </w:rPr>
        <w:t>Мађарска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25)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Малта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26)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Мароко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27)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Маурицијус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28) </w:t>
      </w:r>
      <w:proofErr w:type="spellStart"/>
      <w:r>
        <w:rPr>
          <w:color w:val="000000"/>
        </w:rPr>
        <w:t>Сједињене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Мексичке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29)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Молдавија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30) </w:t>
      </w:r>
      <w:proofErr w:type="spellStart"/>
      <w:r>
        <w:rPr>
          <w:color w:val="000000"/>
        </w:rPr>
        <w:t>Кнежевина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Монако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31) </w:t>
      </w:r>
      <w:proofErr w:type="spellStart"/>
      <w:r>
        <w:rPr>
          <w:color w:val="000000"/>
        </w:rPr>
        <w:t>Савезна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Немачка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32)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Норвешка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33)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Пољска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lastRenderedPageBreak/>
        <w:t xml:space="preserve">34)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Португалија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35) </w:t>
      </w:r>
      <w:proofErr w:type="spellStart"/>
      <w:r>
        <w:rPr>
          <w:color w:val="000000"/>
        </w:rPr>
        <w:t>Румунија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36) </w:t>
      </w:r>
      <w:proofErr w:type="spellStart"/>
      <w:r>
        <w:rPr>
          <w:color w:val="000000"/>
        </w:rPr>
        <w:t>Руска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Федерација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37)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Марино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38)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Северна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Македонија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39)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Сенегал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40) </w:t>
      </w:r>
      <w:proofErr w:type="spellStart"/>
      <w:r>
        <w:rPr>
          <w:color w:val="000000"/>
        </w:rPr>
        <w:t>Словачка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41)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Словенија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42)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Тунис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43)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44) </w:t>
      </w:r>
      <w:proofErr w:type="spellStart"/>
      <w:r>
        <w:rPr>
          <w:color w:val="000000"/>
        </w:rPr>
        <w:t>Украјина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45) </w:t>
      </w:r>
      <w:proofErr w:type="spellStart"/>
      <w:r>
        <w:rPr>
          <w:color w:val="000000"/>
        </w:rPr>
        <w:t>Источна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Уругвај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46)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47)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Француска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48)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Холандија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49)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Хрватска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50) </w:t>
      </w:r>
      <w:proofErr w:type="spellStart"/>
      <w:r>
        <w:rPr>
          <w:color w:val="000000"/>
        </w:rPr>
        <w:t>Црна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Гора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51) </w:t>
      </w:r>
      <w:proofErr w:type="spellStart"/>
      <w:r>
        <w:rPr>
          <w:color w:val="000000"/>
        </w:rPr>
        <w:t>Чешка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52) </w:t>
      </w:r>
      <w:proofErr w:type="spellStart"/>
      <w:r>
        <w:rPr>
          <w:color w:val="000000"/>
        </w:rPr>
        <w:t>Швајцарска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Конфедерација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53)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Шведска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54) </w:t>
      </w:r>
      <w:proofErr w:type="spellStart"/>
      <w:r>
        <w:rPr>
          <w:color w:val="000000"/>
        </w:rPr>
        <w:t>Краљевина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Шпанија</w:t>
      </w:r>
      <w:proofErr w:type="spellEnd"/>
      <w:r>
        <w:rPr>
          <w:color w:val="000000"/>
        </w:rPr>
        <w:t>.</w:t>
      </w:r>
    </w:p>
    <w:p w:rsidR="007849C2" w:rsidRDefault="009026C2">
      <w:pPr>
        <w:spacing w:after="120"/>
        <w:jc w:val="center"/>
      </w:pPr>
      <w:r>
        <w:rPr>
          <w:color w:val="000000"/>
        </w:rPr>
        <w:t>II</w:t>
      </w:r>
    </w:p>
    <w:p w:rsidR="007849C2" w:rsidRDefault="009026C2">
      <w:pPr>
        <w:spacing w:after="150"/>
      </w:pP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делови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њихових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територија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сектора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тим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државама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међународне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Европске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примерени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>:</w:t>
      </w:r>
    </w:p>
    <w:p w:rsidR="007849C2" w:rsidRDefault="009026C2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Острво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Гернзи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Држава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Израел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Јапан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Канада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привредни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субјекти</w:t>
      </w:r>
      <w:proofErr w:type="spellEnd"/>
      <w:r>
        <w:rPr>
          <w:color w:val="000000"/>
        </w:rPr>
        <w:t>);</w:t>
      </w:r>
    </w:p>
    <w:p w:rsidR="007849C2" w:rsidRDefault="009026C2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Острво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Нови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Зеланд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lastRenderedPageBreak/>
        <w:t xml:space="preserve">7) </w:t>
      </w:r>
      <w:proofErr w:type="spellStart"/>
      <w:r>
        <w:rPr>
          <w:color w:val="000000"/>
        </w:rPr>
        <w:t>Сједињене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Америчке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Државе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ограничено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„Privacy Shield framework”);</w:t>
      </w:r>
    </w:p>
    <w:p w:rsidR="007849C2" w:rsidRDefault="009026C2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Фарска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острва</w:t>
      </w:r>
      <w:proofErr w:type="spellEnd"/>
      <w:r>
        <w:rPr>
          <w:color w:val="000000"/>
        </w:rPr>
        <w:t>;</w:t>
      </w:r>
    </w:p>
    <w:p w:rsidR="007849C2" w:rsidRDefault="009026C2">
      <w:pPr>
        <w:spacing w:after="150"/>
      </w:pPr>
      <w:r>
        <w:rPr>
          <w:color w:val="000000"/>
        </w:rPr>
        <w:t xml:space="preserve">9) </w:t>
      </w:r>
      <w:proofErr w:type="spellStart"/>
      <w:r>
        <w:rPr>
          <w:color w:val="000000"/>
        </w:rPr>
        <w:t>Острво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Џерси</w:t>
      </w:r>
      <w:proofErr w:type="spellEnd"/>
      <w:r>
        <w:rPr>
          <w:color w:val="000000"/>
        </w:rPr>
        <w:t>.</w:t>
      </w:r>
    </w:p>
    <w:sectPr w:rsidR="007849C2" w:rsidSect="00944D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20"/>
  <w:characterSpacingControl w:val="doNotCompress"/>
  <w:compat/>
  <w:rsids>
    <w:rsidRoot w:val="007849C2"/>
    <w:rsid w:val="007849C2"/>
    <w:rsid w:val="009026C2"/>
    <w:rsid w:val="00944D2E"/>
    <w:rsid w:val="00A26A9E"/>
    <w:rsid w:val="00E6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sid w:val="00944D2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44D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  <w:rsid w:val="00944D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avno-informacioni-sistem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 Lukic Zivkovic</dc:creator>
  <cp:lastModifiedBy>Djina Zivkovic</cp:lastModifiedBy>
  <cp:revision>2</cp:revision>
  <dcterms:created xsi:type="dcterms:W3CDTF">2019-08-23T11:49:00Z</dcterms:created>
  <dcterms:modified xsi:type="dcterms:W3CDTF">2019-08-23T11:49:00Z</dcterms:modified>
</cp:coreProperties>
</file>